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GIF" ContentType="image/gi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763D405" w14:textId="77777777" w:rsidR="00A7547F" w:rsidRPr="00230131" w:rsidRDefault="00A7547F" w:rsidP="00A7547F">
      <w:pPr>
        <w:jc w:val="center"/>
        <w:rPr>
          <w:b/>
          <w:sz w:val="48"/>
          <w:szCs w:val="48"/>
        </w:rPr>
      </w:pPr>
      <w:r w:rsidRPr="00230131">
        <w:rPr>
          <w:b/>
          <w:sz w:val="48"/>
          <w:szCs w:val="48"/>
        </w:rPr>
        <w:t xml:space="preserve">Antarctic Meteorological </w:t>
      </w:r>
      <w:r w:rsidR="00B933F3">
        <w:rPr>
          <w:b/>
          <w:sz w:val="48"/>
          <w:szCs w:val="48"/>
        </w:rPr>
        <w:t>Engineering</w:t>
      </w:r>
    </w:p>
    <w:p w14:paraId="1BC98B60" w14:textId="77777777" w:rsidR="00A7547F" w:rsidRDefault="00A7547F" w:rsidP="00A7547F">
      <w:pPr>
        <w:jc w:val="center"/>
        <w:rPr>
          <w:b/>
          <w:sz w:val="48"/>
          <w:szCs w:val="48"/>
        </w:rPr>
      </w:pPr>
      <w:r w:rsidRPr="00230131">
        <w:rPr>
          <w:b/>
          <w:sz w:val="48"/>
          <w:szCs w:val="48"/>
        </w:rPr>
        <w:t>Report 2013</w:t>
      </w:r>
      <w:r w:rsidR="00B933F3">
        <w:rPr>
          <w:b/>
          <w:sz w:val="48"/>
          <w:szCs w:val="48"/>
        </w:rPr>
        <w:t>:</w:t>
      </w:r>
    </w:p>
    <w:p w14:paraId="1DF4A743" w14:textId="77777777" w:rsidR="00B933F3" w:rsidRPr="00230131" w:rsidRDefault="00B933F3" w:rsidP="00A7547F">
      <w:pPr>
        <w:jc w:val="center"/>
        <w:rPr>
          <w:b/>
          <w:sz w:val="40"/>
        </w:rPr>
      </w:pPr>
      <w:r>
        <w:rPr>
          <w:b/>
          <w:sz w:val="48"/>
          <w:szCs w:val="48"/>
        </w:rPr>
        <w:t>Review and Recommendations</w:t>
      </w:r>
    </w:p>
    <w:p w14:paraId="4DC17075" w14:textId="77777777" w:rsidR="00A7547F" w:rsidRPr="008C0975" w:rsidRDefault="00A7547F" w:rsidP="00A7547F">
      <w:pPr>
        <w:jc w:val="center"/>
        <w:rPr>
          <w:sz w:val="16"/>
          <w:szCs w:val="16"/>
        </w:rPr>
      </w:pPr>
    </w:p>
    <w:p w14:paraId="5506C20C" w14:textId="085BD8D8" w:rsidR="000F785D" w:rsidRDefault="000F785D" w:rsidP="00A7547F">
      <w:pPr>
        <w:jc w:val="center"/>
        <w:rPr>
          <w:sz w:val="40"/>
        </w:rPr>
      </w:pPr>
      <w:r>
        <w:rPr>
          <w:noProof/>
          <w:sz w:val="40"/>
        </w:rPr>
        <w:drawing>
          <wp:inline distT="0" distB="0" distL="0" distR="0" wp14:anchorId="1C3C578D" wp14:editId="0C10CCCF">
            <wp:extent cx="2438400" cy="1828800"/>
            <wp:effectExtent l="50800" t="50800" r="50800" b="50800"/>
            <wp:docPr id="5" name="Picture 5" descr="Macintosh HD:Users:mattl:Desktop:Desktop:Proposals:Proposal-SPAWAR:EngineeringReport:terascan d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ttl:Desktop:Desktop:Proposals:Proposal-SPAWAR:EngineeringReport:terascan dome.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w="38100" cmpd="sng">
                      <a:solidFill>
                        <a:schemeClr val="tx1"/>
                      </a:solidFill>
                    </a:ln>
                  </pic:spPr>
                </pic:pic>
              </a:graphicData>
            </a:graphic>
          </wp:inline>
        </w:drawing>
      </w:r>
      <w:r w:rsidR="001B79FC">
        <w:rPr>
          <w:sz w:val="40"/>
        </w:rPr>
        <w:t xml:space="preserve"> </w:t>
      </w:r>
      <w:r w:rsidR="00966307">
        <w:rPr>
          <w:noProof/>
        </w:rPr>
        <w:drawing>
          <wp:inline distT="0" distB="0" distL="0" distR="0" wp14:anchorId="469A8D77" wp14:editId="2BDB38AB">
            <wp:extent cx="2074834" cy="1892808"/>
            <wp:effectExtent l="25400" t="25400" r="33655" b="381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_2UTC_Antarctica_SuomiNPP_2.jpg"/>
                    <pic:cNvPicPr/>
                  </pic:nvPicPr>
                  <pic:blipFill>
                    <a:blip r:embed="rId9">
                      <a:extLst>
                        <a:ext uri="{28A0092B-C50C-407E-A947-70E740481C1C}">
                          <a14:useLocalDpi xmlns:a14="http://schemas.microsoft.com/office/drawing/2010/main" val="0"/>
                        </a:ext>
                      </a:extLst>
                    </a:blip>
                    <a:stretch>
                      <a:fillRect/>
                    </a:stretch>
                  </pic:blipFill>
                  <pic:spPr>
                    <a:xfrm>
                      <a:off x="0" y="0"/>
                      <a:ext cx="2074834" cy="1892808"/>
                    </a:xfrm>
                    <a:prstGeom prst="rect">
                      <a:avLst/>
                    </a:prstGeom>
                    <a:ln w="12700" cmpd="sng">
                      <a:solidFill>
                        <a:schemeClr val="tx2">
                          <a:lumMod val="60000"/>
                          <a:lumOff val="40000"/>
                        </a:schemeClr>
                      </a:solidFill>
                    </a:ln>
                  </pic:spPr>
                </pic:pic>
              </a:graphicData>
            </a:graphic>
          </wp:inline>
        </w:drawing>
      </w:r>
      <w:bookmarkStart w:id="0" w:name="_GoBack"/>
      <w:bookmarkEnd w:id="0"/>
    </w:p>
    <w:p w14:paraId="05E59EB9" w14:textId="77777777" w:rsidR="000F785D" w:rsidRDefault="000F785D" w:rsidP="00A7547F">
      <w:pPr>
        <w:jc w:val="center"/>
        <w:rPr>
          <w:sz w:val="40"/>
        </w:rPr>
      </w:pPr>
    </w:p>
    <w:p w14:paraId="11041E69" w14:textId="77777777" w:rsidR="00A7547F" w:rsidRDefault="00A7547F" w:rsidP="00A7547F">
      <w:pPr>
        <w:jc w:val="center"/>
      </w:pPr>
      <w:r>
        <w:t xml:space="preserve">With support from the </w:t>
      </w:r>
    </w:p>
    <w:p w14:paraId="660F56D1" w14:textId="77777777" w:rsidR="00A7547F" w:rsidRDefault="00A7547F" w:rsidP="00A7547F">
      <w:pPr>
        <w:jc w:val="center"/>
      </w:pPr>
      <w:r>
        <w:t xml:space="preserve">SPAWAR Systems Center Atlantic, Polar Programs IPT </w:t>
      </w:r>
    </w:p>
    <w:p w14:paraId="7582845D" w14:textId="77777777" w:rsidR="00A7547F" w:rsidRDefault="00A7547F" w:rsidP="00A7547F">
      <w:pPr>
        <w:jc w:val="center"/>
      </w:pPr>
      <w:r>
        <w:t>Charleston, South Carolina</w:t>
      </w:r>
    </w:p>
    <w:p w14:paraId="2B1CC7F7" w14:textId="77777777" w:rsidR="00A7547F" w:rsidRDefault="00A7547F" w:rsidP="00A7547F">
      <w:pPr>
        <w:jc w:val="center"/>
      </w:pPr>
    </w:p>
    <w:p w14:paraId="0A302307" w14:textId="77777777" w:rsidR="00A7547F" w:rsidRDefault="00B933F3" w:rsidP="00A7547F">
      <w:pPr>
        <w:jc w:val="center"/>
      </w:pPr>
      <w:r>
        <w:t>XXXXXX</w:t>
      </w:r>
      <w:r w:rsidR="00A7547F">
        <w:t xml:space="preserve"> 2013</w:t>
      </w:r>
    </w:p>
    <w:p w14:paraId="73BC8447" w14:textId="77777777" w:rsidR="00A7547F" w:rsidRDefault="00A7547F" w:rsidP="00A7547F">
      <w:pPr>
        <w:jc w:val="center"/>
      </w:pPr>
    </w:p>
    <w:p w14:paraId="222B959A" w14:textId="77777777" w:rsidR="00B933F3" w:rsidRDefault="00A7547F" w:rsidP="00A7547F">
      <w:pPr>
        <w:jc w:val="center"/>
      </w:pPr>
      <w:r>
        <w:t xml:space="preserve">Matthew A. Lazzara, PhD </w:t>
      </w:r>
    </w:p>
    <w:p w14:paraId="72BCCA75" w14:textId="64C3BAC2" w:rsidR="00A7547F" w:rsidRDefault="00A7547F" w:rsidP="000F785D">
      <w:pPr>
        <w:jc w:val="center"/>
      </w:pPr>
      <w:r>
        <w:t>Antarctic Meteorological Research Center</w:t>
      </w:r>
      <w:r w:rsidR="000F785D">
        <w:t xml:space="preserve">, </w:t>
      </w:r>
      <w:r>
        <w:t>Space Science and Engineering Center</w:t>
      </w:r>
    </w:p>
    <w:p w14:paraId="4FAFCF22" w14:textId="77777777" w:rsidR="00A7547F" w:rsidRDefault="00A7547F" w:rsidP="00A7547F">
      <w:pPr>
        <w:jc w:val="center"/>
      </w:pPr>
      <w:r>
        <w:t>University of Wisconsin-Madison</w:t>
      </w:r>
    </w:p>
    <w:p w14:paraId="26AA2318" w14:textId="77777777" w:rsidR="00A7547F" w:rsidRDefault="00A7547F" w:rsidP="00A7547F">
      <w:pPr>
        <w:jc w:val="center"/>
      </w:pPr>
      <w:r>
        <w:t>1225 West Dayton Street</w:t>
      </w:r>
    </w:p>
    <w:p w14:paraId="68111E17" w14:textId="77777777" w:rsidR="00A7547F" w:rsidRDefault="00A7547F" w:rsidP="00A7547F">
      <w:pPr>
        <w:jc w:val="center"/>
      </w:pPr>
      <w:r>
        <w:t>Madison, Wisconsin, USA 53706</w:t>
      </w:r>
    </w:p>
    <w:p w14:paraId="73BC5868" w14:textId="77777777" w:rsidR="00A7547F" w:rsidRDefault="00A7547F" w:rsidP="00A7547F">
      <w:pPr>
        <w:jc w:val="center"/>
      </w:pPr>
      <w:r>
        <w:t>Voice: +1 (608) 262-0436</w:t>
      </w:r>
    </w:p>
    <w:p w14:paraId="1B9877E2" w14:textId="77777777" w:rsidR="00A7547F" w:rsidRDefault="00A7547F" w:rsidP="00A7547F">
      <w:pPr>
        <w:jc w:val="center"/>
      </w:pPr>
      <w:r>
        <w:t>FAX: +1 (608) 263-6738</w:t>
      </w:r>
    </w:p>
    <w:p w14:paraId="433BD45F" w14:textId="77777777" w:rsidR="00A7547F" w:rsidRDefault="00C83948" w:rsidP="00A7547F">
      <w:pPr>
        <w:jc w:val="center"/>
      </w:pPr>
      <w:hyperlink r:id="rId10" w:history="1">
        <w:r w:rsidR="00A7547F" w:rsidRPr="0061503F">
          <w:rPr>
            <w:rStyle w:val="Hyperlink"/>
          </w:rPr>
          <w:t>amrc@ssec.wisc.edu</w:t>
        </w:r>
      </w:hyperlink>
    </w:p>
    <w:p w14:paraId="694F0DFC" w14:textId="77777777" w:rsidR="00A7547F" w:rsidRDefault="00C83948" w:rsidP="00A7547F">
      <w:pPr>
        <w:jc w:val="center"/>
      </w:pPr>
      <w:hyperlink r:id="rId11" w:history="1">
        <w:r w:rsidR="00A7547F" w:rsidRPr="0061503F">
          <w:rPr>
            <w:rStyle w:val="Hyperlink"/>
          </w:rPr>
          <w:t>http://amrc.ssec.wisc.edu</w:t>
        </w:r>
      </w:hyperlink>
    </w:p>
    <w:p w14:paraId="18D875B5" w14:textId="77777777" w:rsidR="00A7547F" w:rsidRDefault="00C83948" w:rsidP="00A7547F">
      <w:pPr>
        <w:jc w:val="center"/>
      </w:pPr>
      <w:hyperlink r:id="rId12" w:history="1">
        <w:r w:rsidR="00A7547F" w:rsidRPr="0061503F">
          <w:rPr>
            <w:rStyle w:val="Hyperlink"/>
          </w:rPr>
          <w:t>ftp://amrc.ssec.wisc.edu</w:t>
        </w:r>
      </w:hyperlink>
    </w:p>
    <w:p w14:paraId="014D5DE8" w14:textId="77777777" w:rsidR="00A7547F" w:rsidRDefault="00A7547F" w:rsidP="000F785D"/>
    <w:p w14:paraId="1018384B" w14:textId="49A2B1C5" w:rsidR="00A7547F" w:rsidRDefault="00D728A7" w:rsidP="00A7547F">
      <w:pPr>
        <w:jc w:val="center"/>
      </w:pPr>
      <w:r>
        <w:t>UW SSEC Publication No.13.XX.LX</w:t>
      </w:r>
    </w:p>
    <w:p w14:paraId="4E57ED0D" w14:textId="77777777" w:rsidR="00A7547F" w:rsidRDefault="00A7547F" w:rsidP="008C0975"/>
    <w:p w14:paraId="1E2DE4A1" w14:textId="724FE9D2" w:rsidR="00A7547F" w:rsidRDefault="00A7547F" w:rsidP="00A7547F">
      <w:pPr>
        <w:jc w:val="center"/>
      </w:pPr>
      <w:r>
        <w:rPr>
          <w:noProof/>
        </w:rPr>
        <w:drawing>
          <wp:inline distT="0" distB="0" distL="0" distR="0" wp14:anchorId="755E8103" wp14:editId="3CD9C25B">
            <wp:extent cx="406400" cy="914400"/>
            <wp:effectExtent l="0" t="0" r="0" b="0"/>
            <wp:docPr id="1" name="Picture 1" descr="amr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rc-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6400" cy="914400"/>
                    </a:xfrm>
                    <a:prstGeom prst="rect">
                      <a:avLst/>
                    </a:prstGeom>
                    <a:noFill/>
                    <a:ln>
                      <a:noFill/>
                    </a:ln>
                  </pic:spPr>
                </pic:pic>
              </a:graphicData>
            </a:graphic>
          </wp:inline>
        </w:drawing>
      </w:r>
      <w:r>
        <w:t xml:space="preserve">  </w:t>
      </w:r>
      <w:r w:rsidR="000F785D">
        <w:t xml:space="preserve">  </w:t>
      </w:r>
      <w:r>
        <w:rPr>
          <w:noProof/>
        </w:rPr>
        <w:drawing>
          <wp:inline distT="0" distB="0" distL="0" distR="0" wp14:anchorId="1701DBA7" wp14:editId="70D257E4">
            <wp:extent cx="1340632" cy="946587"/>
            <wp:effectExtent l="0" t="0" r="5715" b="0"/>
            <wp:docPr id="2" name="Picture 2" descr="SSE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SEC_log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40632" cy="946587"/>
                    </a:xfrm>
                    <a:prstGeom prst="rect">
                      <a:avLst/>
                    </a:prstGeom>
                    <a:noFill/>
                    <a:ln>
                      <a:noFill/>
                    </a:ln>
                  </pic:spPr>
                </pic:pic>
              </a:graphicData>
            </a:graphic>
          </wp:inline>
        </w:drawing>
      </w:r>
      <w:r>
        <w:t xml:space="preserve">  </w:t>
      </w:r>
      <w:r w:rsidR="000F785D">
        <w:t xml:space="preserve">  </w:t>
      </w:r>
      <w:r>
        <w:rPr>
          <w:noProof/>
        </w:rPr>
        <w:drawing>
          <wp:inline distT="0" distB="0" distL="0" distR="0" wp14:anchorId="660DFC08" wp14:editId="16D808BC">
            <wp:extent cx="1143000" cy="1143000"/>
            <wp:effectExtent l="0" t="0" r="0" b="0"/>
            <wp:docPr id="3" name="Picture 3" descr="UW_logo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W_logo_60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p w14:paraId="0C0481D4" w14:textId="77777777" w:rsidR="00A7547F" w:rsidRDefault="00A7547F" w:rsidP="008C0975">
      <w:r>
        <w:br w:type="page"/>
      </w:r>
    </w:p>
    <w:p w14:paraId="23F54D40" w14:textId="77777777" w:rsidR="00A7547F" w:rsidRDefault="00A7547F" w:rsidP="00A7547F">
      <w:pPr>
        <w:jc w:val="center"/>
      </w:pPr>
    </w:p>
    <w:p w14:paraId="14A162AD" w14:textId="77777777" w:rsidR="00A7547F" w:rsidRDefault="00A7547F" w:rsidP="00A7547F">
      <w:pPr>
        <w:jc w:val="center"/>
      </w:pPr>
    </w:p>
    <w:p w14:paraId="0E5332D5" w14:textId="77777777" w:rsidR="00A7547F" w:rsidRDefault="00A7547F" w:rsidP="00A7547F">
      <w:pPr>
        <w:jc w:val="center"/>
      </w:pPr>
    </w:p>
    <w:p w14:paraId="28D1E0C2" w14:textId="290F9816" w:rsidR="00A7547F" w:rsidRDefault="004706BA" w:rsidP="00A7547F">
      <w:pPr>
        <w:jc w:val="center"/>
      </w:pPr>
      <w:r>
        <w:t xml:space="preserve">Compiled in </w:t>
      </w:r>
      <w:r w:rsidR="00A7547F">
        <w:t>2013</w:t>
      </w:r>
      <w:r w:rsidR="00A7547F" w:rsidRPr="008213D2">
        <w:t xml:space="preserve"> by the </w:t>
      </w:r>
    </w:p>
    <w:p w14:paraId="16A841FA" w14:textId="77777777" w:rsidR="00A7547F" w:rsidRDefault="00A7547F" w:rsidP="00A7547F">
      <w:pPr>
        <w:jc w:val="center"/>
      </w:pPr>
      <w:r w:rsidRPr="008213D2">
        <w:t xml:space="preserve">Antarctic Meteorological Research Center </w:t>
      </w:r>
    </w:p>
    <w:p w14:paraId="4FF7E2F2" w14:textId="77777777" w:rsidR="00A7547F" w:rsidRDefault="00A7547F" w:rsidP="00A7547F">
      <w:pPr>
        <w:jc w:val="center"/>
      </w:pPr>
      <w:r w:rsidRPr="008213D2">
        <w:t xml:space="preserve">Space Science and Engineering Center </w:t>
      </w:r>
    </w:p>
    <w:p w14:paraId="73CA308F" w14:textId="77777777" w:rsidR="00A7547F" w:rsidRDefault="00A7547F" w:rsidP="00A7547F">
      <w:pPr>
        <w:jc w:val="center"/>
      </w:pPr>
      <w:r w:rsidRPr="008213D2">
        <w:t>University of Wisconsin-Madison</w:t>
      </w:r>
    </w:p>
    <w:p w14:paraId="2EB5C534" w14:textId="77777777" w:rsidR="00A7547F" w:rsidRDefault="00A7547F" w:rsidP="00A7547F">
      <w:pPr>
        <w:jc w:val="center"/>
      </w:pPr>
    </w:p>
    <w:p w14:paraId="0E5B1B0F" w14:textId="77777777" w:rsidR="00A7547F" w:rsidRPr="008213D2" w:rsidRDefault="00A7547F" w:rsidP="00A7547F">
      <w:pPr>
        <w:jc w:val="center"/>
      </w:pPr>
    </w:p>
    <w:p w14:paraId="5829C6A5" w14:textId="77777777" w:rsidR="00A7547F" w:rsidRDefault="00A7547F" w:rsidP="00107213">
      <w:pPr>
        <w:jc w:val="both"/>
      </w:pPr>
      <w:r w:rsidRPr="008213D2">
        <w:t>Material in this document may be copied without restraint for library, abstract service, educational, or personal research purposes.</w:t>
      </w:r>
    </w:p>
    <w:p w14:paraId="55B68A9F" w14:textId="77777777" w:rsidR="00A7547F" w:rsidRDefault="00A7547F" w:rsidP="00107213">
      <w:pPr>
        <w:jc w:val="both"/>
      </w:pPr>
    </w:p>
    <w:p w14:paraId="0AD47FFA" w14:textId="4EF88961" w:rsidR="00107213" w:rsidRDefault="00107213" w:rsidP="00107213">
      <w:pPr>
        <w:jc w:val="both"/>
      </w:pPr>
      <w:r>
        <w:t>Photos and graphs are no</w:t>
      </w:r>
      <w:r w:rsidR="000F631B">
        <w:t>t specifically acknowledged are</w:t>
      </w:r>
      <w:r>
        <w:t xml:space="preserve"> courtesy of the author or the AMRC/SSEC.</w:t>
      </w:r>
    </w:p>
    <w:p w14:paraId="56F0D811" w14:textId="77777777" w:rsidR="00A7547F" w:rsidRPr="008213D2" w:rsidRDefault="00A7547F" w:rsidP="00107213">
      <w:pPr>
        <w:jc w:val="both"/>
      </w:pPr>
    </w:p>
    <w:p w14:paraId="709DEA00" w14:textId="77777777" w:rsidR="00A7547F" w:rsidRPr="008213D2" w:rsidRDefault="00A7547F" w:rsidP="00107213">
      <w:pPr>
        <w:jc w:val="both"/>
      </w:pPr>
      <w:r w:rsidRPr="008213D2">
        <w:t>This report may be cited as:</w:t>
      </w:r>
    </w:p>
    <w:p w14:paraId="7526FC6E" w14:textId="77777777" w:rsidR="00A7547F" w:rsidRDefault="00A7547F" w:rsidP="00107213">
      <w:pPr>
        <w:jc w:val="both"/>
      </w:pPr>
    </w:p>
    <w:p w14:paraId="73AF00AB" w14:textId="50421C6D" w:rsidR="00A7547F" w:rsidRPr="008213D2" w:rsidRDefault="00A7547F" w:rsidP="00107213">
      <w:pPr>
        <w:ind w:left="720" w:hanging="720"/>
        <w:jc w:val="both"/>
      </w:pPr>
      <w:r>
        <w:t>Lazzara, M.A., 2013</w:t>
      </w:r>
      <w:r w:rsidRPr="008213D2">
        <w:t>: Antarctic Meteorologi</w:t>
      </w:r>
      <w:r w:rsidR="00B933F3">
        <w:t xml:space="preserve">cal Engineering </w:t>
      </w:r>
      <w:r>
        <w:t>Report 2013</w:t>
      </w:r>
      <w:r w:rsidR="00B933F3">
        <w:t>: Review and Recommendations</w:t>
      </w:r>
      <w:r w:rsidR="000F631B">
        <w:t xml:space="preserve">. </w:t>
      </w:r>
      <w:proofErr w:type="gramStart"/>
      <w:r w:rsidR="000F631B">
        <w:t>UW SSEC Publication No.13.XX</w:t>
      </w:r>
      <w:r>
        <w:t>.LX</w:t>
      </w:r>
      <w:r w:rsidRPr="008213D2">
        <w:t>.</w:t>
      </w:r>
      <w:proofErr w:type="gramEnd"/>
      <w:r w:rsidRPr="008213D2">
        <w:t xml:space="preserve"> Space Science and Engineering Center, Uni</w:t>
      </w:r>
      <w:r>
        <w:t>versity of Wisconsin-Madison, XX</w:t>
      </w:r>
      <w:r w:rsidRPr="008213D2">
        <w:t xml:space="preserve"> pp. [Available from The </w:t>
      </w:r>
      <w:proofErr w:type="spellStart"/>
      <w:r w:rsidRPr="008213D2">
        <w:t>Schwerdtfeger</w:t>
      </w:r>
      <w:proofErr w:type="spellEnd"/>
      <w:r w:rsidRPr="008213D2">
        <w:t xml:space="preserve"> Library, University of Wisconsin-Madison, 1225 W. Dayton St., Madison, WI 53706.]</w:t>
      </w:r>
    </w:p>
    <w:p w14:paraId="1BB991F1" w14:textId="77777777" w:rsidR="00A7547F" w:rsidRDefault="00A7547F" w:rsidP="00A7547F">
      <w:pPr>
        <w:ind w:left="720" w:hanging="720"/>
      </w:pPr>
    </w:p>
    <w:p w14:paraId="39207ABB" w14:textId="77777777" w:rsidR="00A7547F" w:rsidRPr="008213D2" w:rsidRDefault="00A7547F" w:rsidP="00A7547F">
      <w:r w:rsidRPr="008213D2">
        <w:t>This report is available from:</w:t>
      </w:r>
    </w:p>
    <w:p w14:paraId="2E1129E8" w14:textId="77777777" w:rsidR="00A7547F" w:rsidRDefault="00A7547F" w:rsidP="00A7547F">
      <w:pPr>
        <w:jc w:val="center"/>
      </w:pPr>
    </w:p>
    <w:p w14:paraId="6381782E" w14:textId="77777777" w:rsidR="00A7547F" w:rsidRDefault="00A7547F" w:rsidP="00A7547F">
      <w:pPr>
        <w:ind w:left="720"/>
      </w:pPr>
      <w:r w:rsidRPr="008213D2">
        <w:t xml:space="preserve">The </w:t>
      </w:r>
      <w:proofErr w:type="spellStart"/>
      <w:r w:rsidRPr="008213D2">
        <w:t>Schwerdtfeger</w:t>
      </w:r>
      <w:proofErr w:type="spellEnd"/>
      <w:r w:rsidRPr="008213D2">
        <w:t xml:space="preserve"> Library</w:t>
      </w:r>
    </w:p>
    <w:p w14:paraId="78EC60D0" w14:textId="77777777" w:rsidR="00A7547F" w:rsidRDefault="00A7547F" w:rsidP="00A7547F">
      <w:pPr>
        <w:ind w:left="720"/>
      </w:pPr>
      <w:r w:rsidRPr="008213D2">
        <w:t>University of Wisconsin-Madison</w:t>
      </w:r>
    </w:p>
    <w:p w14:paraId="1F4AFF2E" w14:textId="77777777" w:rsidR="00A7547F" w:rsidRDefault="00A7547F" w:rsidP="00A7547F">
      <w:pPr>
        <w:ind w:left="720"/>
      </w:pPr>
      <w:r w:rsidRPr="008213D2">
        <w:t xml:space="preserve">1225 W. Dayton St. </w:t>
      </w:r>
    </w:p>
    <w:p w14:paraId="1B2C45AE" w14:textId="77777777" w:rsidR="00A7547F" w:rsidRDefault="00A7547F" w:rsidP="00A7547F">
      <w:pPr>
        <w:ind w:left="720"/>
      </w:pPr>
      <w:r w:rsidRPr="008213D2">
        <w:t xml:space="preserve">Madison, WI 53706 </w:t>
      </w:r>
    </w:p>
    <w:p w14:paraId="0C79E002" w14:textId="4FF1067C" w:rsidR="00A7547F" w:rsidRPr="008213D2" w:rsidRDefault="000F631B" w:rsidP="00A7547F">
      <w:pPr>
        <w:ind w:left="720"/>
      </w:pPr>
      <w:r>
        <w:t>UW SSEC Publication No.13.XX.LX</w:t>
      </w:r>
    </w:p>
    <w:p w14:paraId="3A935E41" w14:textId="77777777" w:rsidR="00A7547F" w:rsidRPr="008213D2" w:rsidRDefault="00A7547F" w:rsidP="00A7547F">
      <w:pPr>
        <w:ind w:left="720"/>
      </w:pPr>
      <w:proofErr w:type="gramStart"/>
      <w:r>
        <w:t xml:space="preserve">( </w:t>
      </w:r>
      <w:proofErr w:type="gramEnd"/>
      <w:r>
        <w:fldChar w:fldCharType="begin"/>
      </w:r>
      <w:r>
        <w:instrText xml:space="preserve"> HYPERLINK "http://library.ssec.wisc.edu/" </w:instrText>
      </w:r>
      <w:r>
        <w:fldChar w:fldCharType="separate"/>
      </w:r>
      <w:r w:rsidRPr="0061503F">
        <w:rPr>
          <w:rStyle w:val="Hyperlink"/>
        </w:rPr>
        <w:t>http://library.ssec.wisc.edu/</w:t>
      </w:r>
      <w:r>
        <w:fldChar w:fldCharType="end"/>
      </w:r>
      <w:r>
        <w:t xml:space="preserve"> )</w:t>
      </w:r>
    </w:p>
    <w:p w14:paraId="4293BFED" w14:textId="77777777" w:rsidR="00A7547F" w:rsidRPr="008213D2" w:rsidRDefault="00A7547F" w:rsidP="00A7547F">
      <w:pPr>
        <w:jc w:val="center"/>
      </w:pPr>
    </w:p>
    <w:p w14:paraId="3936B88C" w14:textId="77777777" w:rsidR="00A7547F" w:rsidRDefault="00A7547F" w:rsidP="00A7547F">
      <w:r w:rsidRPr="008213D2">
        <w:t>Or on-line at:</w:t>
      </w:r>
    </w:p>
    <w:p w14:paraId="03529759" w14:textId="77777777" w:rsidR="00A7547F" w:rsidRDefault="00A7547F" w:rsidP="00A7547F"/>
    <w:p w14:paraId="1284E58F" w14:textId="77777777" w:rsidR="00A7547F" w:rsidRDefault="00A7547F" w:rsidP="00A7547F">
      <w:r>
        <w:tab/>
      </w:r>
      <w:hyperlink r:id="rId16" w:history="1">
        <w:r w:rsidRPr="0061503F">
          <w:rPr>
            <w:rStyle w:val="Hyperlink"/>
          </w:rPr>
          <w:t>http://amrc.ssec.wisc.edu/publications.php</w:t>
        </w:r>
      </w:hyperlink>
    </w:p>
    <w:p w14:paraId="0F676995" w14:textId="77777777" w:rsidR="00A7547F" w:rsidRDefault="00A7547F" w:rsidP="00A7547F"/>
    <w:p w14:paraId="0D4A4050" w14:textId="77777777" w:rsidR="00A7547F" w:rsidRDefault="00A7547F" w:rsidP="00A7547F"/>
    <w:p w14:paraId="749205F7" w14:textId="77777777" w:rsidR="00A7547F" w:rsidRDefault="00A7547F" w:rsidP="00A7547F"/>
    <w:p w14:paraId="20FBCAD2" w14:textId="77777777" w:rsidR="00A7547F" w:rsidRPr="008213D2" w:rsidRDefault="00A7547F" w:rsidP="00A7547F"/>
    <w:p w14:paraId="76A097F4" w14:textId="5E6E9005" w:rsidR="00A7547F" w:rsidRPr="008213D2" w:rsidRDefault="00A7547F" w:rsidP="00A7547F">
      <w:pPr>
        <w:jc w:val="both"/>
      </w:pPr>
      <w:r w:rsidRPr="008213D2">
        <w:rPr>
          <w:i/>
          <w:iCs/>
        </w:rPr>
        <w:t>T</w:t>
      </w:r>
      <w:r>
        <w:rPr>
          <w:i/>
          <w:iCs/>
        </w:rPr>
        <w:t xml:space="preserve">his report is dedicated to </w:t>
      </w:r>
      <w:r w:rsidR="000D5023">
        <w:rPr>
          <w:i/>
          <w:iCs/>
        </w:rPr>
        <w:t>…</w:t>
      </w:r>
    </w:p>
    <w:p w14:paraId="09F2584A" w14:textId="77777777" w:rsidR="00A7547F" w:rsidRDefault="00A7547F" w:rsidP="00A7547F">
      <w:pPr>
        <w:pStyle w:val="Heading1"/>
        <w:tabs>
          <w:tab w:val="left" w:pos="1580"/>
          <w:tab w:val="center" w:pos="4680"/>
        </w:tabs>
      </w:pPr>
      <w:r>
        <w:br w:type="page"/>
      </w:r>
      <w:bookmarkStart w:id="1" w:name="_Toc238275420"/>
      <w:bookmarkStart w:id="2" w:name="_Toc244099149"/>
      <w:bookmarkStart w:id="3" w:name="_Toc244872288"/>
      <w:r>
        <w:t>Table of Contents</w:t>
      </w:r>
      <w:bookmarkEnd w:id="1"/>
      <w:bookmarkEnd w:id="2"/>
      <w:bookmarkEnd w:id="3"/>
    </w:p>
    <w:p w14:paraId="3131D10C" w14:textId="77777777" w:rsidR="00181E3E" w:rsidRDefault="00181E3E" w:rsidP="00A7547F"/>
    <w:p w14:paraId="4F42DE29" w14:textId="77777777" w:rsidR="00EE4E86" w:rsidRDefault="00F25B9A">
      <w:pPr>
        <w:pStyle w:val="TOC1"/>
        <w:tabs>
          <w:tab w:val="right" w:leader="dot" w:pos="8630"/>
        </w:tabs>
        <w:rPr>
          <w:rFonts w:eastAsiaTheme="minorEastAsia" w:cstheme="minorBidi"/>
          <w:b w:val="0"/>
          <w:noProof/>
          <w:lang w:eastAsia="ja-JP"/>
        </w:rPr>
      </w:pPr>
      <w:r>
        <w:rPr>
          <w:rFonts w:ascii="Cambria" w:hAnsi="Cambria"/>
          <w:b w:val="0"/>
        </w:rPr>
        <w:fldChar w:fldCharType="begin"/>
      </w:r>
      <w:r>
        <w:rPr>
          <w:rFonts w:ascii="Cambria" w:hAnsi="Cambria"/>
          <w:b w:val="0"/>
        </w:rPr>
        <w:instrText xml:space="preserve"> TOC \o "1-3" </w:instrText>
      </w:r>
      <w:r>
        <w:rPr>
          <w:rFonts w:ascii="Cambria" w:hAnsi="Cambria"/>
          <w:b w:val="0"/>
        </w:rPr>
        <w:fldChar w:fldCharType="separate"/>
      </w:r>
      <w:r w:rsidR="00EE4E86">
        <w:rPr>
          <w:noProof/>
        </w:rPr>
        <w:t>Table of Contents</w:t>
      </w:r>
      <w:r w:rsidR="00EE4E86">
        <w:rPr>
          <w:noProof/>
        </w:rPr>
        <w:tab/>
      </w:r>
      <w:r w:rsidR="00EE4E86">
        <w:rPr>
          <w:noProof/>
        </w:rPr>
        <w:fldChar w:fldCharType="begin"/>
      </w:r>
      <w:r w:rsidR="00EE4E86">
        <w:rPr>
          <w:noProof/>
        </w:rPr>
        <w:instrText xml:space="preserve"> PAGEREF _Toc244872288 \h </w:instrText>
      </w:r>
      <w:r w:rsidR="00EE4E86">
        <w:rPr>
          <w:noProof/>
        </w:rPr>
      </w:r>
      <w:r w:rsidR="00EE4E86">
        <w:rPr>
          <w:noProof/>
        </w:rPr>
        <w:fldChar w:fldCharType="separate"/>
      </w:r>
      <w:r w:rsidR="00EE4E86">
        <w:rPr>
          <w:noProof/>
        </w:rPr>
        <w:t>3</w:t>
      </w:r>
      <w:r w:rsidR="00EE4E86">
        <w:rPr>
          <w:noProof/>
        </w:rPr>
        <w:fldChar w:fldCharType="end"/>
      </w:r>
    </w:p>
    <w:p w14:paraId="53519F6A" w14:textId="77777777" w:rsidR="00EE4E86" w:rsidRDefault="00EE4E86">
      <w:pPr>
        <w:pStyle w:val="TOC1"/>
        <w:tabs>
          <w:tab w:val="right" w:leader="dot" w:pos="8630"/>
        </w:tabs>
        <w:rPr>
          <w:rFonts w:eastAsiaTheme="minorEastAsia" w:cstheme="minorBidi"/>
          <w:b w:val="0"/>
          <w:noProof/>
          <w:lang w:eastAsia="ja-JP"/>
        </w:rPr>
      </w:pPr>
      <w:r>
        <w:rPr>
          <w:noProof/>
        </w:rPr>
        <w:t>Executive Summary</w:t>
      </w:r>
      <w:r>
        <w:rPr>
          <w:noProof/>
        </w:rPr>
        <w:tab/>
      </w:r>
      <w:r>
        <w:rPr>
          <w:noProof/>
        </w:rPr>
        <w:fldChar w:fldCharType="begin"/>
      </w:r>
      <w:r>
        <w:rPr>
          <w:noProof/>
        </w:rPr>
        <w:instrText xml:space="preserve"> PAGEREF _Toc244872289 \h </w:instrText>
      </w:r>
      <w:r>
        <w:rPr>
          <w:noProof/>
        </w:rPr>
      </w:r>
      <w:r>
        <w:rPr>
          <w:noProof/>
        </w:rPr>
        <w:fldChar w:fldCharType="separate"/>
      </w:r>
      <w:r>
        <w:rPr>
          <w:noProof/>
        </w:rPr>
        <w:t>4</w:t>
      </w:r>
      <w:r>
        <w:rPr>
          <w:noProof/>
        </w:rPr>
        <w:fldChar w:fldCharType="end"/>
      </w:r>
    </w:p>
    <w:p w14:paraId="7D5D7B26" w14:textId="77777777" w:rsidR="00EE4E86" w:rsidRDefault="00EE4E86">
      <w:pPr>
        <w:pStyle w:val="TOC1"/>
        <w:tabs>
          <w:tab w:val="right" w:leader="dot" w:pos="8630"/>
        </w:tabs>
        <w:rPr>
          <w:rFonts w:eastAsiaTheme="minorEastAsia" w:cstheme="minorBidi"/>
          <w:b w:val="0"/>
          <w:noProof/>
          <w:lang w:eastAsia="ja-JP"/>
        </w:rPr>
      </w:pPr>
      <w:r>
        <w:rPr>
          <w:noProof/>
        </w:rPr>
        <w:t>A. Introduction</w:t>
      </w:r>
      <w:r>
        <w:rPr>
          <w:noProof/>
        </w:rPr>
        <w:tab/>
      </w:r>
      <w:r>
        <w:rPr>
          <w:noProof/>
        </w:rPr>
        <w:fldChar w:fldCharType="begin"/>
      </w:r>
      <w:r>
        <w:rPr>
          <w:noProof/>
        </w:rPr>
        <w:instrText xml:space="preserve"> PAGEREF _Toc244872290 \h </w:instrText>
      </w:r>
      <w:r>
        <w:rPr>
          <w:noProof/>
        </w:rPr>
      </w:r>
      <w:r>
        <w:rPr>
          <w:noProof/>
        </w:rPr>
        <w:fldChar w:fldCharType="separate"/>
      </w:r>
      <w:r>
        <w:rPr>
          <w:noProof/>
        </w:rPr>
        <w:t>6</w:t>
      </w:r>
      <w:r>
        <w:rPr>
          <w:noProof/>
        </w:rPr>
        <w:fldChar w:fldCharType="end"/>
      </w:r>
    </w:p>
    <w:p w14:paraId="064A5240" w14:textId="77777777" w:rsidR="00EE4E86" w:rsidRDefault="00EE4E86">
      <w:pPr>
        <w:pStyle w:val="TOC1"/>
        <w:tabs>
          <w:tab w:val="right" w:leader="dot" w:pos="8630"/>
        </w:tabs>
        <w:rPr>
          <w:rFonts w:eastAsiaTheme="minorEastAsia" w:cstheme="minorBidi"/>
          <w:b w:val="0"/>
          <w:noProof/>
          <w:lang w:eastAsia="ja-JP"/>
        </w:rPr>
      </w:pPr>
      <w:r>
        <w:rPr>
          <w:noProof/>
        </w:rPr>
        <w:t>B. Meteorological Satellite Reception Systems</w:t>
      </w:r>
      <w:r>
        <w:rPr>
          <w:noProof/>
        </w:rPr>
        <w:tab/>
      </w:r>
      <w:r>
        <w:rPr>
          <w:noProof/>
        </w:rPr>
        <w:fldChar w:fldCharType="begin"/>
      </w:r>
      <w:r>
        <w:rPr>
          <w:noProof/>
        </w:rPr>
        <w:instrText xml:space="preserve"> PAGEREF _Toc244872291 \h </w:instrText>
      </w:r>
      <w:r>
        <w:rPr>
          <w:noProof/>
        </w:rPr>
      </w:r>
      <w:r>
        <w:rPr>
          <w:noProof/>
        </w:rPr>
        <w:fldChar w:fldCharType="separate"/>
      </w:r>
      <w:r>
        <w:rPr>
          <w:noProof/>
        </w:rPr>
        <w:t>7</w:t>
      </w:r>
      <w:r>
        <w:rPr>
          <w:noProof/>
        </w:rPr>
        <w:fldChar w:fldCharType="end"/>
      </w:r>
    </w:p>
    <w:p w14:paraId="6C421506" w14:textId="77777777" w:rsidR="00EE4E86" w:rsidRDefault="00EE4E86">
      <w:pPr>
        <w:pStyle w:val="TOC2"/>
        <w:tabs>
          <w:tab w:val="right" w:leader="dot" w:pos="8630"/>
        </w:tabs>
        <w:rPr>
          <w:rFonts w:eastAsiaTheme="minorEastAsia" w:cstheme="minorBidi"/>
          <w:b w:val="0"/>
          <w:noProof/>
          <w:sz w:val="24"/>
          <w:szCs w:val="24"/>
          <w:lang w:eastAsia="ja-JP"/>
        </w:rPr>
      </w:pPr>
      <w:r>
        <w:rPr>
          <w:noProof/>
        </w:rPr>
        <w:t>B.1. Review</w:t>
      </w:r>
      <w:r>
        <w:rPr>
          <w:noProof/>
        </w:rPr>
        <w:tab/>
      </w:r>
      <w:r>
        <w:rPr>
          <w:noProof/>
        </w:rPr>
        <w:fldChar w:fldCharType="begin"/>
      </w:r>
      <w:r>
        <w:rPr>
          <w:noProof/>
        </w:rPr>
        <w:instrText xml:space="preserve"> PAGEREF _Toc244872292 \h </w:instrText>
      </w:r>
      <w:r>
        <w:rPr>
          <w:noProof/>
        </w:rPr>
      </w:r>
      <w:r>
        <w:rPr>
          <w:noProof/>
        </w:rPr>
        <w:fldChar w:fldCharType="separate"/>
      </w:r>
      <w:r>
        <w:rPr>
          <w:noProof/>
        </w:rPr>
        <w:t>7</w:t>
      </w:r>
      <w:r>
        <w:rPr>
          <w:noProof/>
        </w:rPr>
        <w:fldChar w:fldCharType="end"/>
      </w:r>
    </w:p>
    <w:p w14:paraId="3E2D74BA" w14:textId="77777777" w:rsidR="00EE4E86" w:rsidRDefault="00EE4E86">
      <w:pPr>
        <w:pStyle w:val="TOC3"/>
        <w:tabs>
          <w:tab w:val="right" w:leader="dot" w:pos="8630"/>
        </w:tabs>
        <w:rPr>
          <w:rFonts w:eastAsiaTheme="minorEastAsia" w:cstheme="minorBidi"/>
          <w:noProof/>
          <w:sz w:val="24"/>
          <w:szCs w:val="24"/>
          <w:lang w:eastAsia="ja-JP"/>
        </w:rPr>
      </w:pPr>
      <w:r>
        <w:rPr>
          <w:noProof/>
        </w:rPr>
        <w:t>B.1.1. McMurdo Station Direct Broadcast Reception System</w:t>
      </w:r>
      <w:r>
        <w:rPr>
          <w:noProof/>
        </w:rPr>
        <w:tab/>
      </w:r>
      <w:r>
        <w:rPr>
          <w:noProof/>
        </w:rPr>
        <w:fldChar w:fldCharType="begin"/>
      </w:r>
      <w:r>
        <w:rPr>
          <w:noProof/>
        </w:rPr>
        <w:instrText xml:space="preserve"> PAGEREF _Toc244872293 \h </w:instrText>
      </w:r>
      <w:r>
        <w:rPr>
          <w:noProof/>
        </w:rPr>
      </w:r>
      <w:r>
        <w:rPr>
          <w:noProof/>
        </w:rPr>
        <w:fldChar w:fldCharType="separate"/>
      </w:r>
      <w:r>
        <w:rPr>
          <w:noProof/>
        </w:rPr>
        <w:t>7</w:t>
      </w:r>
      <w:r>
        <w:rPr>
          <w:noProof/>
        </w:rPr>
        <w:fldChar w:fldCharType="end"/>
      </w:r>
    </w:p>
    <w:p w14:paraId="70E3CC9F" w14:textId="77777777" w:rsidR="00EE4E86" w:rsidRDefault="00EE4E86">
      <w:pPr>
        <w:pStyle w:val="TOC3"/>
        <w:tabs>
          <w:tab w:val="right" w:leader="dot" w:pos="8630"/>
        </w:tabs>
        <w:rPr>
          <w:rFonts w:eastAsiaTheme="minorEastAsia" w:cstheme="minorBidi"/>
          <w:noProof/>
          <w:sz w:val="24"/>
          <w:szCs w:val="24"/>
          <w:lang w:eastAsia="ja-JP"/>
        </w:rPr>
      </w:pPr>
      <w:r>
        <w:rPr>
          <w:noProof/>
        </w:rPr>
        <w:t>B.1.2. Palmer Station Direct Broadcast Reception System</w:t>
      </w:r>
      <w:r>
        <w:rPr>
          <w:noProof/>
        </w:rPr>
        <w:tab/>
      </w:r>
      <w:r>
        <w:rPr>
          <w:noProof/>
        </w:rPr>
        <w:fldChar w:fldCharType="begin"/>
      </w:r>
      <w:r>
        <w:rPr>
          <w:noProof/>
        </w:rPr>
        <w:instrText xml:space="preserve"> PAGEREF _Toc244872294 \h </w:instrText>
      </w:r>
      <w:r>
        <w:rPr>
          <w:noProof/>
        </w:rPr>
      </w:r>
      <w:r>
        <w:rPr>
          <w:noProof/>
        </w:rPr>
        <w:fldChar w:fldCharType="separate"/>
      </w:r>
      <w:r>
        <w:rPr>
          <w:noProof/>
        </w:rPr>
        <w:t>9</w:t>
      </w:r>
      <w:r>
        <w:rPr>
          <w:noProof/>
        </w:rPr>
        <w:fldChar w:fldCharType="end"/>
      </w:r>
    </w:p>
    <w:p w14:paraId="6E2DF3C8" w14:textId="77777777" w:rsidR="00EE4E86" w:rsidRDefault="00EE4E86">
      <w:pPr>
        <w:pStyle w:val="TOC3"/>
        <w:tabs>
          <w:tab w:val="right" w:leader="dot" w:pos="8630"/>
        </w:tabs>
        <w:rPr>
          <w:rFonts w:eastAsiaTheme="minorEastAsia" w:cstheme="minorBidi"/>
          <w:noProof/>
          <w:sz w:val="24"/>
          <w:szCs w:val="24"/>
          <w:lang w:eastAsia="ja-JP"/>
        </w:rPr>
      </w:pPr>
      <w:r>
        <w:rPr>
          <w:noProof/>
        </w:rPr>
        <w:t>B.1.3. NOAA/NESDIS</w:t>
      </w:r>
      <w:r>
        <w:rPr>
          <w:noProof/>
        </w:rPr>
        <w:tab/>
      </w:r>
      <w:r>
        <w:rPr>
          <w:noProof/>
        </w:rPr>
        <w:fldChar w:fldCharType="begin"/>
      </w:r>
      <w:r>
        <w:rPr>
          <w:noProof/>
        </w:rPr>
        <w:instrText xml:space="preserve"> PAGEREF _Toc244872295 \h </w:instrText>
      </w:r>
      <w:r>
        <w:rPr>
          <w:noProof/>
        </w:rPr>
      </w:r>
      <w:r>
        <w:rPr>
          <w:noProof/>
        </w:rPr>
        <w:fldChar w:fldCharType="separate"/>
      </w:r>
      <w:r>
        <w:rPr>
          <w:noProof/>
        </w:rPr>
        <w:t>12</w:t>
      </w:r>
      <w:r>
        <w:rPr>
          <w:noProof/>
        </w:rPr>
        <w:fldChar w:fldCharType="end"/>
      </w:r>
    </w:p>
    <w:p w14:paraId="73EE41F4" w14:textId="77777777" w:rsidR="00EE4E86" w:rsidRDefault="00EE4E86">
      <w:pPr>
        <w:pStyle w:val="TOC3"/>
        <w:tabs>
          <w:tab w:val="right" w:leader="dot" w:pos="8630"/>
        </w:tabs>
        <w:rPr>
          <w:rFonts w:eastAsiaTheme="minorEastAsia" w:cstheme="minorBidi"/>
          <w:noProof/>
          <w:sz w:val="24"/>
          <w:szCs w:val="24"/>
          <w:lang w:eastAsia="ja-JP"/>
        </w:rPr>
      </w:pPr>
      <w:r>
        <w:rPr>
          <w:noProof/>
        </w:rPr>
        <w:t>B.1.4. AFWA</w:t>
      </w:r>
      <w:r>
        <w:rPr>
          <w:noProof/>
        </w:rPr>
        <w:tab/>
      </w:r>
      <w:r>
        <w:rPr>
          <w:noProof/>
        </w:rPr>
        <w:fldChar w:fldCharType="begin"/>
      </w:r>
      <w:r>
        <w:rPr>
          <w:noProof/>
        </w:rPr>
        <w:instrText xml:space="preserve"> PAGEREF _Toc244872296 \h </w:instrText>
      </w:r>
      <w:r>
        <w:rPr>
          <w:noProof/>
        </w:rPr>
      </w:r>
      <w:r>
        <w:rPr>
          <w:noProof/>
        </w:rPr>
        <w:fldChar w:fldCharType="separate"/>
      </w:r>
      <w:r>
        <w:rPr>
          <w:noProof/>
        </w:rPr>
        <w:t>13</w:t>
      </w:r>
      <w:r>
        <w:rPr>
          <w:noProof/>
        </w:rPr>
        <w:fldChar w:fldCharType="end"/>
      </w:r>
    </w:p>
    <w:p w14:paraId="1665290D" w14:textId="77777777" w:rsidR="00EE4E86" w:rsidRDefault="00EE4E86">
      <w:pPr>
        <w:pStyle w:val="TOC3"/>
        <w:tabs>
          <w:tab w:val="right" w:leader="dot" w:pos="8630"/>
        </w:tabs>
        <w:rPr>
          <w:rFonts w:eastAsiaTheme="minorEastAsia" w:cstheme="minorBidi"/>
          <w:noProof/>
          <w:sz w:val="24"/>
          <w:szCs w:val="24"/>
          <w:lang w:eastAsia="ja-JP"/>
        </w:rPr>
      </w:pPr>
      <w:r>
        <w:rPr>
          <w:noProof/>
        </w:rPr>
        <w:t>B.1.5. AMRC and SSEC Data Center</w:t>
      </w:r>
      <w:r>
        <w:rPr>
          <w:noProof/>
        </w:rPr>
        <w:tab/>
      </w:r>
      <w:r>
        <w:rPr>
          <w:noProof/>
        </w:rPr>
        <w:fldChar w:fldCharType="begin"/>
      </w:r>
      <w:r>
        <w:rPr>
          <w:noProof/>
        </w:rPr>
        <w:instrText xml:space="preserve"> PAGEREF _Toc244872297 \h </w:instrText>
      </w:r>
      <w:r>
        <w:rPr>
          <w:noProof/>
        </w:rPr>
      </w:r>
      <w:r>
        <w:rPr>
          <w:noProof/>
        </w:rPr>
        <w:fldChar w:fldCharType="separate"/>
      </w:r>
      <w:r>
        <w:rPr>
          <w:noProof/>
        </w:rPr>
        <w:t>14</w:t>
      </w:r>
      <w:r>
        <w:rPr>
          <w:noProof/>
        </w:rPr>
        <w:fldChar w:fldCharType="end"/>
      </w:r>
    </w:p>
    <w:p w14:paraId="41E4917E" w14:textId="77777777" w:rsidR="00EE4E86" w:rsidRDefault="00EE4E86">
      <w:pPr>
        <w:pStyle w:val="TOC3"/>
        <w:tabs>
          <w:tab w:val="right" w:leader="dot" w:pos="8630"/>
        </w:tabs>
        <w:rPr>
          <w:rFonts w:eastAsiaTheme="minorEastAsia" w:cstheme="minorBidi"/>
          <w:noProof/>
          <w:sz w:val="24"/>
          <w:szCs w:val="24"/>
          <w:lang w:eastAsia="ja-JP"/>
        </w:rPr>
      </w:pPr>
      <w:r>
        <w:rPr>
          <w:noProof/>
        </w:rPr>
        <w:t>B.1.6. Commercial</w:t>
      </w:r>
      <w:r>
        <w:rPr>
          <w:noProof/>
        </w:rPr>
        <w:tab/>
      </w:r>
      <w:r>
        <w:rPr>
          <w:noProof/>
        </w:rPr>
        <w:fldChar w:fldCharType="begin"/>
      </w:r>
      <w:r>
        <w:rPr>
          <w:noProof/>
        </w:rPr>
        <w:instrText xml:space="preserve"> PAGEREF _Toc244872298 \h </w:instrText>
      </w:r>
      <w:r>
        <w:rPr>
          <w:noProof/>
        </w:rPr>
      </w:r>
      <w:r>
        <w:rPr>
          <w:noProof/>
        </w:rPr>
        <w:fldChar w:fldCharType="separate"/>
      </w:r>
      <w:r>
        <w:rPr>
          <w:noProof/>
        </w:rPr>
        <w:t>15</w:t>
      </w:r>
      <w:r>
        <w:rPr>
          <w:noProof/>
        </w:rPr>
        <w:fldChar w:fldCharType="end"/>
      </w:r>
    </w:p>
    <w:p w14:paraId="78AE6A55" w14:textId="77777777" w:rsidR="00EE4E86" w:rsidRDefault="00EE4E86">
      <w:pPr>
        <w:pStyle w:val="TOC2"/>
        <w:tabs>
          <w:tab w:val="right" w:leader="dot" w:pos="8630"/>
        </w:tabs>
        <w:rPr>
          <w:rFonts w:eastAsiaTheme="minorEastAsia" w:cstheme="minorBidi"/>
          <w:b w:val="0"/>
          <w:noProof/>
          <w:sz w:val="24"/>
          <w:szCs w:val="24"/>
          <w:lang w:eastAsia="ja-JP"/>
        </w:rPr>
      </w:pPr>
      <w:r>
        <w:rPr>
          <w:noProof/>
        </w:rPr>
        <w:t>B.2. Recommendations</w:t>
      </w:r>
      <w:r>
        <w:rPr>
          <w:noProof/>
        </w:rPr>
        <w:tab/>
      </w:r>
      <w:r>
        <w:rPr>
          <w:noProof/>
        </w:rPr>
        <w:fldChar w:fldCharType="begin"/>
      </w:r>
      <w:r>
        <w:rPr>
          <w:noProof/>
        </w:rPr>
        <w:instrText xml:space="preserve"> PAGEREF _Toc244872299 \h </w:instrText>
      </w:r>
      <w:r>
        <w:rPr>
          <w:noProof/>
        </w:rPr>
      </w:r>
      <w:r>
        <w:rPr>
          <w:noProof/>
        </w:rPr>
        <w:fldChar w:fldCharType="separate"/>
      </w:r>
      <w:r>
        <w:rPr>
          <w:noProof/>
        </w:rPr>
        <w:t>16</w:t>
      </w:r>
      <w:r>
        <w:rPr>
          <w:noProof/>
        </w:rPr>
        <w:fldChar w:fldCharType="end"/>
      </w:r>
    </w:p>
    <w:p w14:paraId="56323DBB" w14:textId="77777777" w:rsidR="00EE4E86" w:rsidRDefault="00EE4E86">
      <w:pPr>
        <w:pStyle w:val="TOC1"/>
        <w:tabs>
          <w:tab w:val="right" w:leader="dot" w:pos="8630"/>
        </w:tabs>
        <w:rPr>
          <w:rFonts w:eastAsiaTheme="minorEastAsia" w:cstheme="minorBidi"/>
          <w:b w:val="0"/>
          <w:noProof/>
          <w:lang w:eastAsia="ja-JP"/>
        </w:rPr>
      </w:pPr>
      <w:r>
        <w:rPr>
          <w:noProof/>
        </w:rPr>
        <w:t>C. Meteorological Data Exchange</w:t>
      </w:r>
      <w:r>
        <w:rPr>
          <w:noProof/>
        </w:rPr>
        <w:tab/>
      </w:r>
      <w:r>
        <w:rPr>
          <w:noProof/>
        </w:rPr>
        <w:fldChar w:fldCharType="begin"/>
      </w:r>
      <w:r>
        <w:rPr>
          <w:noProof/>
        </w:rPr>
        <w:instrText xml:space="preserve"> PAGEREF _Toc244872300 \h </w:instrText>
      </w:r>
      <w:r>
        <w:rPr>
          <w:noProof/>
        </w:rPr>
      </w:r>
      <w:r>
        <w:rPr>
          <w:noProof/>
        </w:rPr>
        <w:fldChar w:fldCharType="separate"/>
      </w:r>
      <w:r>
        <w:rPr>
          <w:noProof/>
        </w:rPr>
        <w:t>21</w:t>
      </w:r>
      <w:r>
        <w:rPr>
          <w:noProof/>
        </w:rPr>
        <w:fldChar w:fldCharType="end"/>
      </w:r>
    </w:p>
    <w:p w14:paraId="60771CB4" w14:textId="77777777" w:rsidR="00EE4E86" w:rsidRDefault="00EE4E86">
      <w:pPr>
        <w:pStyle w:val="TOC2"/>
        <w:tabs>
          <w:tab w:val="right" w:leader="dot" w:pos="8630"/>
        </w:tabs>
        <w:rPr>
          <w:rFonts w:eastAsiaTheme="minorEastAsia" w:cstheme="minorBidi"/>
          <w:b w:val="0"/>
          <w:noProof/>
          <w:sz w:val="24"/>
          <w:szCs w:val="24"/>
          <w:lang w:eastAsia="ja-JP"/>
        </w:rPr>
      </w:pPr>
      <w:r>
        <w:rPr>
          <w:noProof/>
        </w:rPr>
        <w:t>C.1. Review</w:t>
      </w:r>
      <w:r>
        <w:rPr>
          <w:noProof/>
        </w:rPr>
        <w:tab/>
      </w:r>
      <w:r>
        <w:rPr>
          <w:noProof/>
        </w:rPr>
        <w:fldChar w:fldCharType="begin"/>
      </w:r>
      <w:r>
        <w:rPr>
          <w:noProof/>
        </w:rPr>
        <w:instrText xml:space="preserve"> PAGEREF _Toc244872301 \h </w:instrText>
      </w:r>
      <w:r>
        <w:rPr>
          <w:noProof/>
        </w:rPr>
      </w:r>
      <w:r>
        <w:rPr>
          <w:noProof/>
        </w:rPr>
        <w:fldChar w:fldCharType="separate"/>
      </w:r>
      <w:r>
        <w:rPr>
          <w:noProof/>
        </w:rPr>
        <w:t>21</w:t>
      </w:r>
      <w:r>
        <w:rPr>
          <w:noProof/>
        </w:rPr>
        <w:fldChar w:fldCharType="end"/>
      </w:r>
    </w:p>
    <w:p w14:paraId="54950333" w14:textId="77777777" w:rsidR="00EE4E86" w:rsidRDefault="00EE4E86">
      <w:pPr>
        <w:pStyle w:val="TOC3"/>
        <w:tabs>
          <w:tab w:val="right" w:leader="dot" w:pos="8630"/>
        </w:tabs>
        <w:rPr>
          <w:rFonts w:eastAsiaTheme="minorEastAsia" w:cstheme="minorBidi"/>
          <w:noProof/>
          <w:sz w:val="24"/>
          <w:szCs w:val="24"/>
          <w:lang w:eastAsia="ja-JP"/>
        </w:rPr>
      </w:pPr>
      <w:r>
        <w:rPr>
          <w:noProof/>
        </w:rPr>
        <w:t>C.1.1. AFTN and GTS</w:t>
      </w:r>
      <w:r>
        <w:rPr>
          <w:noProof/>
        </w:rPr>
        <w:tab/>
      </w:r>
      <w:r>
        <w:rPr>
          <w:noProof/>
        </w:rPr>
        <w:fldChar w:fldCharType="begin"/>
      </w:r>
      <w:r>
        <w:rPr>
          <w:noProof/>
        </w:rPr>
        <w:instrText xml:space="preserve"> PAGEREF _Toc244872302 \h </w:instrText>
      </w:r>
      <w:r>
        <w:rPr>
          <w:noProof/>
        </w:rPr>
      </w:r>
      <w:r>
        <w:rPr>
          <w:noProof/>
        </w:rPr>
        <w:fldChar w:fldCharType="separate"/>
      </w:r>
      <w:r>
        <w:rPr>
          <w:noProof/>
        </w:rPr>
        <w:t>21</w:t>
      </w:r>
      <w:r>
        <w:rPr>
          <w:noProof/>
        </w:rPr>
        <w:fldChar w:fldCharType="end"/>
      </w:r>
    </w:p>
    <w:p w14:paraId="73A8A540" w14:textId="77777777" w:rsidR="00EE4E86" w:rsidRDefault="00EE4E86">
      <w:pPr>
        <w:pStyle w:val="TOC3"/>
        <w:tabs>
          <w:tab w:val="right" w:leader="dot" w:pos="8630"/>
        </w:tabs>
        <w:rPr>
          <w:rFonts w:eastAsiaTheme="minorEastAsia" w:cstheme="minorBidi"/>
          <w:noProof/>
          <w:sz w:val="24"/>
          <w:szCs w:val="24"/>
          <w:lang w:eastAsia="ja-JP"/>
        </w:rPr>
      </w:pPr>
      <w:r>
        <w:rPr>
          <w:noProof/>
        </w:rPr>
        <w:t>C.1.2. Antarctic-IDD/LDM</w:t>
      </w:r>
      <w:r>
        <w:rPr>
          <w:noProof/>
        </w:rPr>
        <w:tab/>
      </w:r>
      <w:r>
        <w:rPr>
          <w:noProof/>
        </w:rPr>
        <w:fldChar w:fldCharType="begin"/>
      </w:r>
      <w:r>
        <w:rPr>
          <w:noProof/>
        </w:rPr>
        <w:instrText xml:space="preserve"> PAGEREF _Toc244872303 \h </w:instrText>
      </w:r>
      <w:r>
        <w:rPr>
          <w:noProof/>
        </w:rPr>
      </w:r>
      <w:r>
        <w:rPr>
          <w:noProof/>
        </w:rPr>
        <w:fldChar w:fldCharType="separate"/>
      </w:r>
      <w:r>
        <w:rPr>
          <w:noProof/>
        </w:rPr>
        <w:t>22</w:t>
      </w:r>
      <w:r>
        <w:rPr>
          <w:noProof/>
        </w:rPr>
        <w:fldChar w:fldCharType="end"/>
      </w:r>
    </w:p>
    <w:p w14:paraId="27D86D68" w14:textId="77777777" w:rsidR="00EE4E86" w:rsidRDefault="00EE4E86">
      <w:pPr>
        <w:pStyle w:val="TOC3"/>
        <w:tabs>
          <w:tab w:val="right" w:leader="dot" w:pos="8630"/>
        </w:tabs>
        <w:rPr>
          <w:rFonts w:eastAsiaTheme="minorEastAsia" w:cstheme="minorBidi"/>
          <w:noProof/>
          <w:sz w:val="24"/>
          <w:szCs w:val="24"/>
          <w:lang w:eastAsia="ja-JP"/>
        </w:rPr>
      </w:pPr>
      <w:r>
        <w:rPr>
          <w:noProof/>
        </w:rPr>
        <w:t>C.1.3. Geostationary Relay Systems</w:t>
      </w:r>
      <w:r>
        <w:rPr>
          <w:noProof/>
        </w:rPr>
        <w:tab/>
      </w:r>
      <w:r>
        <w:rPr>
          <w:noProof/>
        </w:rPr>
        <w:fldChar w:fldCharType="begin"/>
      </w:r>
      <w:r>
        <w:rPr>
          <w:noProof/>
        </w:rPr>
        <w:instrText xml:space="preserve"> PAGEREF _Toc244872304 \h </w:instrText>
      </w:r>
      <w:r>
        <w:rPr>
          <w:noProof/>
        </w:rPr>
      </w:r>
      <w:r>
        <w:rPr>
          <w:noProof/>
        </w:rPr>
        <w:fldChar w:fldCharType="separate"/>
      </w:r>
      <w:r>
        <w:rPr>
          <w:noProof/>
        </w:rPr>
        <w:t>25</w:t>
      </w:r>
      <w:r>
        <w:rPr>
          <w:noProof/>
        </w:rPr>
        <w:fldChar w:fldCharType="end"/>
      </w:r>
    </w:p>
    <w:p w14:paraId="34E9EAA6" w14:textId="77777777" w:rsidR="00EE4E86" w:rsidRDefault="00EE4E86">
      <w:pPr>
        <w:pStyle w:val="TOC3"/>
        <w:tabs>
          <w:tab w:val="right" w:leader="dot" w:pos="8630"/>
        </w:tabs>
        <w:rPr>
          <w:rFonts w:eastAsiaTheme="minorEastAsia" w:cstheme="minorBidi"/>
          <w:noProof/>
          <w:sz w:val="24"/>
          <w:szCs w:val="24"/>
          <w:lang w:eastAsia="ja-JP"/>
        </w:rPr>
      </w:pPr>
      <w:r>
        <w:rPr>
          <w:noProof/>
        </w:rPr>
        <w:t>C.1.4 ADDE Services</w:t>
      </w:r>
      <w:r>
        <w:rPr>
          <w:noProof/>
        </w:rPr>
        <w:tab/>
      </w:r>
      <w:r>
        <w:rPr>
          <w:noProof/>
        </w:rPr>
        <w:fldChar w:fldCharType="begin"/>
      </w:r>
      <w:r>
        <w:rPr>
          <w:noProof/>
        </w:rPr>
        <w:instrText xml:space="preserve"> PAGEREF _Toc244872305 \h </w:instrText>
      </w:r>
      <w:r>
        <w:rPr>
          <w:noProof/>
        </w:rPr>
      </w:r>
      <w:r>
        <w:rPr>
          <w:noProof/>
        </w:rPr>
        <w:fldChar w:fldCharType="separate"/>
      </w:r>
      <w:r>
        <w:rPr>
          <w:noProof/>
        </w:rPr>
        <w:t>25</w:t>
      </w:r>
      <w:r>
        <w:rPr>
          <w:noProof/>
        </w:rPr>
        <w:fldChar w:fldCharType="end"/>
      </w:r>
    </w:p>
    <w:p w14:paraId="0CDBC12B" w14:textId="77777777" w:rsidR="00EE4E86" w:rsidRDefault="00EE4E86">
      <w:pPr>
        <w:pStyle w:val="TOC3"/>
        <w:tabs>
          <w:tab w:val="right" w:leader="dot" w:pos="8630"/>
        </w:tabs>
        <w:rPr>
          <w:rFonts w:eastAsiaTheme="minorEastAsia" w:cstheme="minorBidi"/>
          <w:noProof/>
          <w:sz w:val="24"/>
          <w:szCs w:val="24"/>
          <w:lang w:eastAsia="ja-JP"/>
        </w:rPr>
      </w:pPr>
      <w:r>
        <w:rPr>
          <w:noProof/>
        </w:rPr>
        <w:t>C.1.5. Secure Shell</w:t>
      </w:r>
      <w:r>
        <w:rPr>
          <w:noProof/>
        </w:rPr>
        <w:tab/>
      </w:r>
      <w:r>
        <w:rPr>
          <w:noProof/>
        </w:rPr>
        <w:fldChar w:fldCharType="begin"/>
      </w:r>
      <w:r>
        <w:rPr>
          <w:noProof/>
        </w:rPr>
        <w:instrText xml:space="preserve"> PAGEREF _Toc244872306 \h </w:instrText>
      </w:r>
      <w:r>
        <w:rPr>
          <w:noProof/>
        </w:rPr>
      </w:r>
      <w:r>
        <w:rPr>
          <w:noProof/>
        </w:rPr>
        <w:fldChar w:fldCharType="separate"/>
      </w:r>
      <w:r>
        <w:rPr>
          <w:noProof/>
        </w:rPr>
        <w:t>26</w:t>
      </w:r>
      <w:r>
        <w:rPr>
          <w:noProof/>
        </w:rPr>
        <w:fldChar w:fldCharType="end"/>
      </w:r>
    </w:p>
    <w:p w14:paraId="658E4072" w14:textId="77777777" w:rsidR="00EE4E86" w:rsidRDefault="00EE4E86">
      <w:pPr>
        <w:pStyle w:val="TOC2"/>
        <w:tabs>
          <w:tab w:val="right" w:leader="dot" w:pos="8630"/>
        </w:tabs>
        <w:rPr>
          <w:rFonts w:eastAsiaTheme="minorEastAsia" w:cstheme="minorBidi"/>
          <w:b w:val="0"/>
          <w:noProof/>
          <w:sz w:val="24"/>
          <w:szCs w:val="24"/>
          <w:lang w:eastAsia="ja-JP"/>
        </w:rPr>
      </w:pPr>
      <w:r>
        <w:rPr>
          <w:noProof/>
        </w:rPr>
        <w:t>C.2. Recommendations</w:t>
      </w:r>
      <w:r>
        <w:rPr>
          <w:noProof/>
        </w:rPr>
        <w:tab/>
      </w:r>
      <w:r>
        <w:rPr>
          <w:noProof/>
        </w:rPr>
        <w:fldChar w:fldCharType="begin"/>
      </w:r>
      <w:r>
        <w:rPr>
          <w:noProof/>
        </w:rPr>
        <w:instrText xml:space="preserve"> PAGEREF _Toc244872307 \h </w:instrText>
      </w:r>
      <w:r>
        <w:rPr>
          <w:noProof/>
        </w:rPr>
      </w:r>
      <w:r>
        <w:rPr>
          <w:noProof/>
        </w:rPr>
        <w:fldChar w:fldCharType="separate"/>
      </w:r>
      <w:r>
        <w:rPr>
          <w:noProof/>
        </w:rPr>
        <w:t>26</w:t>
      </w:r>
      <w:r>
        <w:rPr>
          <w:noProof/>
        </w:rPr>
        <w:fldChar w:fldCharType="end"/>
      </w:r>
    </w:p>
    <w:p w14:paraId="1D4B4D9A" w14:textId="77777777" w:rsidR="00EE4E86" w:rsidRDefault="00EE4E86">
      <w:pPr>
        <w:pStyle w:val="TOC1"/>
        <w:tabs>
          <w:tab w:val="right" w:leader="dot" w:pos="8630"/>
        </w:tabs>
        <w:rPr>
          <w:rFonts w:eastAsiaTheme="minorEastAsia" w:cstheme="minorBidi"/>
          <w:b w:val="0"/>
          <w:noProof/>
          <w:lang w:eastAsia="ja-JP"/>
        </w:rPr>
      </w:pPr>
      <w:r>
        <w:rPr>
          <w:noProof/>
        </w:rPr>
        <w:t>D. Meteorological Observing</w:t>
      </w:r>
      <w:r>
        <w:rPr>
          <w:noProof/>
        </w:rPr>
        <w:tab/>
      </w:r>
      <w:r>
        <w:rPr>
          <w:noProof/>
        </w:rPr>
        <w:fldChar w:fldCharType="begin"/>
      </w:r>
      <w:r>
        <w:rPr>
          <w:noProof/>
        </w:rPr>
        <w:instrText xml:space="preserve"> PAGEREF _Toc244872308 \h </w:instrText>
      </w:r>
      <w:r>
        <w:rPr>
          <w:noProof/>
        </w:rPr>
      </w:r>
      <w:r>
        <w:rPr>
          <w:noProof/>
        </w:rPr>
        <w:fldChar w:fldCharType="separate"/>
      </w:r>
      <w:r>
        <w:rPr>
          <w:noProof/>
        </w:rPr>
        <w:t>27</w:t>
      </w:r>
      <w:r>
        <w:rPr>
          <w:noProof/>
        </w:rPr>
        <w:fldChar w:fldCharType="end"/>
      </w:r>
    </w:p>
    <w:p w14:paraId="6CECCDE8" w14:textId="77777777" w:rsidR="00EE4E86" w:rsidRDefault="00EE4E86">
      <w:pPr>
        <w:pStyle w:val="TOC2"/>
        <w:tabs>
          <w:tab w:val="right" w:leader="dot" w:pos="8630"/>
        </w:tabs>
        <w:rPr>
          <w:rFonts w:eastAsiaTheme="minorEastAsia" w:cstheme="minorBidi"/>
          <w:b w:val="0"/>
          <w:noProof/>
          <w:sz w:val="24"/>
          <w:szCs w:val="24"/>
          <w:lang w:eastAsia="ja-JP"/>
        </w:rPr>
      </w:pPr>
      <w:r>
        <w:rPr>
          <w:noProof/>
        </w:rPr>
        <w:t>D.1. Review</w:t>
      </w:r>
      <w:r>
        <w:rPr>
          <w:noProof/>
        </w:rPr>
        <w:tab/>
      </w:r>
      <w:r>
        <w:rPr>
          <w:noProof/>
        </w:rPr>
        <w:fldChar w:fldCharType="begin"/>
      </w:r>
      <w:r>
        <w:rPr>
          <w:noProof/>
        </w:rPr>
        <w:instrText xml:space="preserve"> PAGEREF _Toc244872309 \h </w:instrText>
      </w:r>
      <w:r>
        <w:rPr>
          <w:noProof/>
        </w:rPr>
      </w:r>
      <w:r>
        <w:rPr>
          <w:noProof/>
        </w:rPr>
        <w:fldChar w:fldCharType="separate"/>
      </w:r>
      <w:r>
        <w:rPr>
          <w:noProof/>
        </w:rPr>
        <w:t>27</w:t>
      </w:r>
      <w:r>
        <w:rPr>
          <w:noProof/>
        </w:rPr>
        <w:fldChar w:fldCharType="end"/>
      </w:r>
    </w:p>
    <w:p w14:paraId="53A429A0" w14:textId="77777777" w:rsidR="00EE4E86" w:rsidRDefault="00EE4E86">
      <w:pPr>
        <w:pStyle w:val="TOC3"/>
        <w:tabs>
          <w:tab w:val="right" w:leader="dot" w:pos="8630"/>
        </w:tabs>
        <w:rPr>
          <w:rFonts w:eastAsiaTheme="minorEastAsia" w:cstheme="minorBidi"/>
          <w:noProof/>
          <w:sz w:val="24"/>
          <w:szCs w:val="24"/>
          <w:lang w:eastAsia="ja-JP"/>
        </w:rPr>
      </w:pPr>
      <w:r>
        <w:rPr>
          <w:noProof/>
        </w:rPr>
        <w:t>D.1.1. McMurdo</w:t>
      </w:r>
      <w:r>
        <w:rPr>
          <w:noProof/>
        </w:rPr>
        <w:tab/>
      </w:r>
      <w:r>
        <w:rPr>
          <w:noProof/>
        </w:rPr>
        <w:fldChar w:fldCharType="begin"/>
      </w:r>
      <w:r>
        <w:rPr>
          <w:noProof/>
        </w:rPr>
        <w:instrText xml:space="preserve"> PAGEREF _Toc244872310 \h </w:instrText>
      </w:r>
      <w:r>
        <w:rPr>
          <w:noProof/>
        </w:rPr>
      </w:r>
      <w:r>
        <w:rPr>
          <w:noProof/>
        </w:rPr>
        <w:fldChar w:fldCharType="separate"/>
      </w:r>
      <w:r>
        <w:rPr>
          <w:noProof/>
        </w:rPr>
        <w:t>27</w:t>
      </w:r>
      <w:r>
        <w:rPr>
          <w:noProof/>
        </w:rPr>
        <w:fldChar w:fldCharType="end"/>
      </w:r>
    </w:p>
    <w:p w14:paraId="5BDDD223" w14:textId="77777777" w:rsidR="00EE4E86" w:rsidRDefault="00EE4E86">
      <w:pPr>
        <w:pStyle w:val="TOC3"/>
        <w:tabs>
          <w:tab w:val="right" w:leader="dot" w:pos="8630"/>
        </w:tabs>
        <w:rPr>
          <w:rFonts w:eastAsiaTheme="minorEastAsia" w:cstheme="minorBidi"/>
          <w:noProof/>
          <w:sz w:val="24"/>
          <w:szCs w:val="24"/>
          <w:lang w:eastAsia="ja-JP"/>
        </w:rPr>
      </w:pPr>
      <w:r>
        <w:rPr>
          <w:noProof/>
        </w:rPr>
        <w:t>D.1.1. Palmer Station</w:t>
      </w:r>
      <w:r>
        <w:rPr>
          <w:noProof/>
        </w:rPr>
        <w:tab/>
      </w:r>
      <w:r>
        <w:rPr>
          <w:noProof/>
        </w:rPr>
        <w:fldChar w:fldCharType="begin"/>
      </w:r>
      <w:r>
        <w:rPr>
          <w:noProof/>
        </w:rPr>
        <w:instrText xml:space="preserve"> PAGEREF _Toc244872311 \h </w:instrText>
      </w:r>
      <w:r>
        <w:rPr>
          <w:noProof/>
        </w:rPr>
      </w:r>
      <w:r>
        <w:rPr>
          <w:noProof/>
        </w:rPr>
        <w:fldChar w:fldCharType="separate"/>
      </w:r>
      <w:r>
        <w:rPr>
          <w:noProof/>
        </w:rPr>
        <w:t>27</w:t>
      </w:r>
      <w:r>
        <w:rPr>
          <w:noProof/>
        </w:rPr>
        <w:fldChar w:fldCharType="end"/>
      </w:r>
    </w:p>
    <w:p w14:paraId="67D381F2" w14:textId="77777777" w:rsidR="00EE4E86" w:rsidRDefault="00EE4E86">
      <w:pPr>
        <w:pStyle w:val="TOC2"/>
        <w:tabs>
          <w:tab w:val="right" w:leader="dot" w:pos="8630"/>
        </w:tabs>
        <w:rPr>
          <w:rFonts w:eastAsiaTheme="minorEastAsia" w:cstheme="minorBidi"/>
          <w:b w:val="0"/>
          <w:noProof/>
          <w:sz w:val="24"/>
          <w:szCs w:val="24"/>
          <w:lang w:eastAsia="ja-JP"/>
        </w:rPr>
      </w:pPr>
      <w:r>
        <w:rPr>
          <w:noProof/>
        </w:rPr>
        <w:t>D.2. Recommendations</w:t>
      </w:r>
      <w:r>
        <w:rPr>
          <w:noProof/>
        </w:rPr>
        <w:tab/>
      </w:r>
      <w:r>
        <w:rPr>
          <w:noProof/>
        </w:rPr>
        <w:fldChar w:fldCharType="begin"/>
      </w:r>
      <w:r>
        <w:rPr>
          <w:noProof/>
        </w:rPr>
        <w:instrText xml:space="preserve"> PAGEREF _Toc244872312 \h </w:instrText>
      </w:r>
      <w:r>
        <w:rPr>
          <w:noProof/>
        </w:rPr>
      </w:r>
      <w:r>
        <w:rPr>
          <w:noProof/>
        </w:rPr>
        <w:fldChar w:fldCharType="separate"/>
      </w:r>
      <w:r>
        <w:rPr>
          <w:noProof/>
        </w:rPr>
        <w:t>28</w:t>
      </w:r>
      <w:r>
        <w:rPr>
          <w:noProof/>
        </w:rPr>
        <w:fldChar w:fldCharType="end"/>
      </w:r>
    </w:p>
    <w:p w14:paraId="382D1D12" w14:textId="77777777" w:rsidR="00EE4E86" w:rsidRDefault="00EE4E86">
      <w:pPr>
        <w:pStyle w:val="TOC1"/>
        <w:tabs>
          <w:tab w:val="right" w:leader="dot" w:pos="8630"/>
        </w:tabs>
        <w:rPr>
          <w:rFonts w:eastAsiaTheme="minorEastAsia" w:cstheme="minorBidi"/>
          <w:b w:val="0"/>
          <w:noProof/>
          <w:lang w:eastAsia="ja-JP"/>
        </w:rPr>
      </w:pPr>
      <w:r>
        <w:rPr>
          <w:noProof/>
        </w:rPr>
        <w:t>E. Meteorological Interactive Processing Systems</w:t>
      </w:r>
      <w:r>
        <w:rPr>
          <w:noProof/>
        </w:rPr>
        <w:tab/>
      </w:r>
      <w:r>
        <w:rPr>
          <w:noProof/>
        </w:rPr>
        <w:fldChar w:fldCharType="begin"/>
      </w:r>
      <w:r>
        <w:rPr>
          <w:noProof/>
        </w:rPr>
        <w:instrText xml:space="preserve"> PAGEREF _Toc244872313 \h </w:instrText>
      </w:r>
      <w:r>
        <w:rPr>
          <w:noProof/>
        </w:rPr>
      </w:r>
      <w:r>
        <w:rPr>
          <w:noProof/>
        </w:rPr>
        <w:fldChar w:fldCharType="separate"/>
      </w:r>
      <w:r>
        <w:rPr>
          <w:noProof/>
        </w:rPr>
        <w:t>30</w:t>
      </w:r>
      <w:r>
        <w:rPr>
          <w:noProof/>
        </w:rPr>
        <w:fldChar w:fldCharType="end"/>
      </w:r>
    </w:p>
    <w:p w14:paraId="35C1148E" w14:textId="77777777" w:rsidR="00EE4E86" w:rsidRDefault="00EE4E86">
      <w:pPr>
        <w:pStyle w:val="TOC2"/>
        <w:tabs>
          <w:tab w:val="right" w:leader="dot" w:pos="8630"/>
        </w:tabs>
        <w:rPr>
          <w:rFonts w:eastAsiaTheme="minorEastAsia" w:cstheme="minorBidi"/>
          <w:b w:val="0"/>
          <w:noProof/>
          <w:sz w:val="24"/>
          <w:szCs w:val="24"/>
          <w:lang w:eastAsia="ja-JP"/>
        </w:rPr>
      </w:pPr>
      <w:r>
        <w:rPr>
          <w:noProof/>
        </w:rPr>
        <w:t>E.1. Review</w:t>
      </w:r>
      <w:r>
        <w:rPr>
          <w:noProof/>
        </w:rPr>
        <w:tab/>
      </w:r>
      <w:r>
        <w:rPr>
          <w:noProof/>
        </w:rPr>
        <w:fldChar w:fldCharType="begin"/>
      </w:r>
      <w:r>
        <w:rPr>
          <w:noProof/>
        </w:rPr>
        <w:instrText xml:space="preserve"> PAGEREF _Toc244872314 \h </w:instrText>
      </w:r>
      <w:r>
        <w:rPr>
          <w:noProof/>
        </w:rPr>
      </w:r>
      <w:r>
        <w:rPr>
          <w:noProof/>
        </w:rPr>
        <w:fldChar w:fldCharType="separate"/>
      </w:r>
      <w:r>
        <w:rPr>
          <w:noProof/>
        </w:rPr>
        <w:t>30</w:t>
      </w:r>
      <w:r>
        <w:rPr>
          <w:noProof/>
        </w:rPr>
        <w:fldChar w:fldCharType="end"/>
      </w:r>
    </w:p>
    <w:p w14:paraId="4B3E5D55" w14:textId="77777777" w:rsidR="00EE4E86" w:rsidRDefault="00EE4E86">
      <w:pPr>
        <w:pStyle w:val="TOC3"/>
        <w:tabs>
          <w:tab w:val="right" w:leader="dot" w:pos="8630"/>
        </w:tabs>
        <w:rPr>
          <w:rFonts w:eastAsiaTheme="minorEastAsia" w:cstheme="minorBidi"/>
          <w:noProof/>
          <w:sz w:val="24"/>
          <w:szCs w:val="24"/>
          <w:lang w:eastAsia="ja-JP"/>
        </w:rPr>
      </w:pPr>
      <w:r>
        <w:rPr>
          <w:noProof/>
        </w:rPr>
        <w:t>E.1.1 MetApp</w:t>
      </w:r>
      <w:r>
        <w:rPr>
          <w:noProof/>
        </w:rPr>
        <w:tab/>
      </w:r>
      <w:r>
        <w:rPr>
          <w:noProof/>
        </w:rPr>
        <w:fldChar w:fldCharType="begin"/>
      </w:r>
      <w:r>
        <w:rPr>
          <w:noProof/>
        </w:rPr>
        <w:instrText xml:space="preserve"> PAGEREF _Toc244872315 \h </w:instrText>
      </w:r>
      <w:r>
        <w:rPr>
          <w:noProof/>
        </w:rPr>
      </w:r>
      <w:r>
        <w:rPr>
          <w:noProof/>
        </w:rPr>
        <w:fldChar w:fldCharType="separate"/>
      </w:r>
      <w:r>
        <w:rPr>
          <w:noProof/>
        </w:rPr>
        <w:t>30</w:t>
      </w:r>
      <w:r>
        <w:rPr>
          <w:noProof/>
        </w:rPr>
        <w:fldChar w:fldCharType="end"/>
      </w:r>
    </w:p>
    <w:p w14:paraId="328F663D" w14:textId="77777777" w:rsidR="00EE4E86" w:rsidRDefault="00EE4E86">
      <w:pPr>
        <w:pStyle w:val="TOC3"/>
        <w:tabs>
          <w:tab w:val="right" w:leader="dot" w:pos="8630"/>
        </w:tabs>
        <w:rPr>
          <w:rFonts w:eastAsiaTheme="minorEastAsia" w:cstheme="minorBidi"/>
          <w:noProof/>
          <w:sz w:val="24"/>
          <w:szCs w:val="24"/>
          <w:lang w:eastAsia="ja-JP"/>
        </w:rPr>
      </w:pPr>
      <w:r>
        <w:rPr>
          <w:noProof/>
        </w:rPr>
        <w:t>E.1.2. TeraScan</w:t>
      </w:r>
      <w:r>
        <w:rPr>
          <w:noProof/>
        </w:rPr>
        <w:tab/>
      </w:r>
      <w:r>
        <w:rPr>
          <w:noProof/>
        </w:rPr>
        <w:fldChar w:fldCharType="begin"/>
      </w:r>
      <w:r>
        <w:rPr>
          <w:noProof/>
        </w:rPr>
        <w:instrText xml:space="preserve"> PAGEREF _Toc244872316 \h </w:instrText>
      </w:r>
      <w:r>
        <w:rPr>
          <w:noProof/>
        </w:rPr>
      </w:r>
      <w:r>
        <w:rPr>
          <w:noProof/>
        </w:rPr>
        <w:fldChar w:fldCharType="separate"/>
      </w:r>
      <w:r>
        <w:rPr>
          <w:noProof/>
        </w:rPr>
        <w:t>30</w:t>
      </w:r>
      <w:r>
        <w:rPr>
          <w:noProof/>
        </w:rPr>
        <w:fldChar w:fldCharType="end"/>
      </w:r>
    </w:p>
    <w:p w14:paraId="4251FC44" w14:textId="77777777" w:rsidR="00EE4E86" w:rsidRDefault="00EE4E86">
      <w:pPr>
        <w:pStyle w:val="TOC3"/>
        <w:tabs>
          <w:tab w:val="right" w:leader="dot" w:pos="8630"/>
        </w:tabs>
        <w:rPr>
          <w:rFonts w:eastAsiaTheme="minorEastAsia" w:cstheme="minorBidi"/>
          <w:noProof/>
          <w:sz w:val="24"/>
          <w:szCs w:val="24"/>
          <w:lang w:eastAsia="ja-JP"/>
        </w:rPr>
      </w:pPr>
      <w:r>
        <w:rPr>
          <w:noProof/>
        </w:rPr>
        <w:t>E.1.3. Yosemite/Marta Systems</w:t>
      </w:r>
      <w:r>
        <w:rPr>
          <w:noProof/>
        </w:rPr>
        <w:tab/>
      </w:r>
      <w:r>
        <w:rPr>
          <w:noProof/>
        </w:rPr>
        <w:fldChar w:fldCharType="begin"/>
      </w:r>
      <w:r>
        <w:rPr>
          <w:noProof/>
        </w:rPr>
        <w:instrText xml:space="preserve"> PAGEREF _Toc244872317 \h </w:instrText>
      </w:r>
      <w:r>
        <w:rPr>
          <w:noProof/>
        </w:rPr>
      </w:r>
      <w:r>
        <w:rPr>
          <w:noProof/>
        </w:rPr>
        <w:fldChar w:fldCharType="separate"/>
      </w:r>
      <w:r>
        <w:rPr>
          <w:noProof/>
        </w:rPr>
        <w:t>30</w:t>
      </w:r>
      <w:r>
        <w:rPr>
          <w:noProof/>
        </w:rPr>
        <w:fldChar w:fldCharType="end"/>
      </w:r>
    </w:p>
    <w:p w14:paraId="5E4788D4" w14:textId="77777777" w:rsidR="00EE4E86" w:rsidRDefault="00EE4E86">
      <w:pPr>
        <w:pStyle w:val="TOC3"/>
        <w:tabs>
          <w:tab w:val="right" w:leader="dot" w:pos="8630"/>
        </w:tabs>
        <w:rPr>
          <w:rFonts w:eastAsiaTheme="minorEastAsia" w:cstheme="minorBidi"/>
          <w:noProof/>
          <w:sz w:val="24"/>
          <w:szCs w:val="24"/>
          <w:lang w:eastAsia="ja-JP"/>
        </w:rPr>
      </w:pPr>
      <w:r>
        <w:rPr>
          <w:noProof/>
        </w:rPr>
        <w:t>E.1.4. McIDAS</w:t>
      </w:r>
      <w:r>
        <w:rPr>
          <w:noProof/>
        </w:rPr>
        <w:tab/>
      </w:r>
      <w:r>
        <w:rPr>
          <w:noProof/>
        </w:rPr>
        <w:fldChar w:fldCharType="begin"/>
      </w:r>
      <w:r>
        <w:rPr>
          <w:noProof/>
        </w:rPr>
        <w:instrText xml:space="preserve"> PAGEREF _Toc244872318 \h </w:instrText>
      </w:r>
      <w:r>
        <w:rPr>
          <w:noProof/>
        </w:rPr>
      </w:r>
      <w:r>
        <w:rPr>
          <w:noProof/>
        </w:rPr>
        <w:fldChar w:fldCharType="separate"/>
      </w:r>
      <w:r>
        <w:rPr>
          <w:noProof/>
        </w:rPr>
        <w:t>31</w:t>
      </w:r>
      <w:r>
        <w:rPr>
          <w:noProof/>
        </w:rPr>
        <w:fldChar w:fldCharType="end"/>
      </w:r>
    </w:p>
    <w:p w14:paraId="79591BD5" w14:textId="77777777" w:rsidR="00EE4E86" w:rsidRDefault="00EE4E86">
      <w:pPr>
        <w:pStyle w:val="TOC3"/>
        <w:tabs>
          <w:tab w:val="right" w:leader="dot" w:pos="8630"/>
        </w:tabs>
        <w:rPr>
          <w:rFonts w:eastAsiaTheme="minorEastAsia" w:cstheme="minorBidi"/>
          <w:noProof/>
          <w:sz w:val="24"/>
          <w:szCs w:val="24"/>
          <w:lang w:eastAsia="ja-JP"/>
        </w:rPr>
      </w:pPr>
      <w:r>
        <w:rPr>
          <w:noProof/>
        </w:rPr>
        <w:t>E.1.5. Google Earth</w:t>
      </w:r>
      <w:r>
        <w:rPr>
          <w:noProof/>
        </w:rPr>
        <w:tab/>
      </w:r>
      <w:r>
        <w:rPr>
          <w:noProof/>
        </w:rPr>
        <w:fldChar w:fldCharType="begin"/>
      </w:r>
      <w:r>
        <w:rPr>
          <w:noProof/>
        </w:rPr>
        <w:instrText xml:space="preserve"> PAGEREF _Toc244872319 \h </w:instrText>
      </w:r>
      <w:r>
        <w:rPr>
          <w:noProof/>
        </w:rPr>
      </w:r>
      <w:r>
        <w:rPr>
          <w:noProof/>
        </w:rPr>
        <w:fldChar w:fldCharType="separate"/>
      </w:r>
      <w:r>
        <w:rPr>
          <w:noProof/>
        </w:rPr>
        <w:t>32</w:t>
      </w:r>
      <w:r>
        <w:rPr>
          <w:noProof/>
        </w:rPr>
        <w:fldChar w:fldCharType="end"/>
      </w:r>
    </w:p>
    <w:p w14:paraId="6A8DAD04" w14:textId="77777777" w:rsidR="00EE4E86" w:rsidRDefault="00EE4E86">
      <w:pPr>
        <w:pStyle w:val="TOC3"/>
        <w:tabs>
          <w:tab w:val="right" w:leader="dot" w:pos="8630"/>
        </w:tabs>
        <w:rPr>
          <w:rFonts w:eastAsiaTheme="minorEastAsia" w:cstheme="minorBidi"/>
          <w:noProof/>
          <w:sz w:val="24"/>
          <w:szCs w:val="24"/>
          <w:lang w:eastAsia="ja-JP"/>
        </w:rPr>
      </w:pPr>
      <w:r>
        <w:rPr>
          <w:noProof/>
        </w:rPr>
        <w:t>E.1.6. Web Resources</w:t>
      </w:r>
      <w:r>
        <w:rPr>
          <w:noProof/>
        </w:rPr>
        <w:tab/>
      </w:r>
      <w:r>
        <w:rPr>
          <w:noProof/>
        </w:rPr>
        <w:fldChar w:fldCharType="begin"/>
      </w:r>
      <w:r>
        <w:rPr>
          <w:noProof/>
        </w:rPr>
        <w:instrText xml:space="preserve"> PAGEREF _Toc244872320 \h </w:instrText>
      </w:r>
      <w:r>
        <w:rPr>
          <w:noProof/>
        </w:rPr>
      </w:r>
      <w:r>
        <w:rPr>
          <w:noProof/>
        </w:rPr>
        <w:fldChar w:fldCharType="separate"/>
      </w:r>
      <w:r>
        <w:rPr>
          <w:noProof/>
        </w:rPr>
        <w:t>32</w:t>
      </w:r>
      <w:r>
        <w:rPr>
          <w:noProof/>
        </w:rPr>
        <w:fldChar w:fldCharType="end"/>
      </w:r>
    </w:p>
    <w:p w14:paraId="58336F5C" w14:textId="77777777" w:rsidR="00EE4E86" w:rsidRDefault="00EE4E86">
      <w:pPr>
        <w:pStyle w:val="TOC3"/>
        <w:tabs>
          <w:tab w:val="right" w:leader="dot" w:pos="8630"/>
        </w:tabs>
        <w:rPr>
          <w:rFonts w:eastAsiaTheme="minorEastAsia" w:cstheme="minorBidi"/>
          <w:noProof/>
          <w:sz w:val="24"/>
          <w:szCs w:val="24"/>
          <w:lang w:eastAsia="ja-JP"/>
        </w:rPr>
      </w:pPr>
      <w:r>
        <w:rPr>
          <w:noProof/>
        </w:rPr>
        <w:t>E.1.7. Fixed Displays</w:t>
      </w:r>
      <w:r>
        <w:rPr>
          <w:noProof/>
        </w:rPr>
        <w:tab/>
      </w:r>
      <w:r>
        <w:rPr>
          <w:noProof/>
        </w:rPr>
        <w:fldChar w:fldCharType="begin"/>
      </w:r>
      <w:r>
        <w:rPr>
          <w:noProof/>
        </w:rPr>
        <w:instrText xml:space="preserve"> PAGEREF _Toc244872321 \h </w:instrText>
      </w:r>
      <w:r>
        <w:rPr>
          <w:noProof/>
        </w:rPr>
      </w:r>
      <w:r>
        <w:rPr>
          <w:noProof/>
        </w:rPr>
        <w:fldChar w:fldCharType="separate"/>
      </w:r>
      <w:r>
        <w:rPr>
          <w:noProof/>
        </w:rPr>
        <w:t>32</w:t>
      </w:r>
      <w:r>
        <w:rPr>
          <w:noProof/>
        </w:rPr>
        <w:fldChar w:fldCharType="end"/>
      </w:r>
    </w:p>
    <w:p w14:paraId="4843EE65" w14:textId="77777777" w:rsidR="00EE4E86" w:rsidRDefault="00EE4E86">
      <w:pPr>
        <w:pStyle w:val="TOC3"/>
        <w:tabs>
          <w:tab w:val="right" w:leader="dot" w:pos="8630"/>
        </w:tabs>
        <w:rPr>
          <w:rFonts w:eastAsiaTheme="minorEastAsia" w:cstheme="minorBidi"/>
          <w:noProof/>
          <w:sz w:val="24"/>
          <w:szCs w:val="24"/>
          <w:lang w:eastAsia="ja-JP"/>
        </w:rPr>
      </w:pPr>
      <w:r>
        <w:rPr>
          <w:noProof/>
        </w:rPr>
        <w:t>E.1.8. Miscellaneous</w:t>
      </w:r>
      <w:r>
        <w:rPr>
          <w:noProof/>
        </w:rPr>
        <w:tab/>
      </w:r>
      <w:r>
        <w:rPr>
          <w:noProof/>
        </w:rPr>
        <w:fldChar w:fldCharType="begin"/>
      </w:r>
      <w:r>
        <w:rPr>
          <w:noProof/>
        </w:rPr>
        <w:instrText xml:space="preserve"> PAGEREF _Toc244872322 \h </w:instrText>
      </w:r>
      <w:r>
        <w:rPr>
          <w:noProof/>
        </w:rPr>
      </w:r>
      <w:r>
        <w:rPr>
          <w:noProof/>
        </w:rPr>
        <w:fldChar w:fldCharType="separate"/>
      </w:r>
      <w:r>
        <w:rPr>
          <w:noProof/>
        </w:rPr>
        <w:t>33</w:t>
      </w:r>
      <w:r>
        <w:rPr>
          <w:noProof/>
        </w:rPr>
        <w:fldChar w:fldCharType="end"/>
      </w:r>
    </w:p>
    <w:p w14:paraId="711D6797" w14:textId="77777777" w:rsidR="00EE4E86" w:rsidRDefault="00EE4E86">
      <w:pPr>
        <w:pStyle w:val="TOC2"/>
        <w:tabs>
          <w:tab w:val="right" w:leader="dot" w:pos="8630"/>
        </w:tabs>
        <w:rPr>
          <w:rFonts w:eastAsiaTheme="minorEastAsia" w:cstheme="minorBidi"/>
          <w:b w:val="0"/>
          <w:noProof/>
          <w:sz w:val="24"/>
          <w:szCs w:val="24"/>
          <w:lang w:eastAsia="ja-JP"/>
        </w:rPr>
      </w:pPr>
      <w:r>
        <w:rPr>
          <w:noProof/>
        </w:rPr>
        <w:t>E.2. Recommendations</w:t>
      </w:r>
      <w:r>
        <w:rPr>
          <w:noProof/>
        </w:rPr>
        <w:tab/>
      </w:r>
      <w:r>
        <w:rPr>
          <w:noProof/>
        </w:rPr>
        <w:fldChar w:fldCharType="begin"/>
      </w:r>
      <w:r>
        <w:rPr>
          <w:noProof/>
        </w:rPr>
        <w:instrText xml:space="preserve"> PAGEREF _Toc244872323 \h </w:instrText>
      </w:r>
      <w:r>
        <w:rPr>
          <w:noProof/>
        </w:rPr>
      </w:r>
      <w:r>
        <w:rPr>
          <w:noProof/>
        </w:rPr>
        <w:fldChar w:fldCharType="separate"/>
      </w:r>
      <w:r>
        <w:rPr>
          <w:noProof/>
        </w:rPr>
        <w:t>34</w:t>
      </w:r>
      <w:r>
        <w:rPr>
          <w:noProof/>
        </w:rPr>
        <w:fldChar w:fldCharType="end"/>
      </w:r>
    </w:p>
    <w:p w14:paraId="101BEFF7" w14:textId="77777777" w:rsidR="00EE4E86" w:rsidRDefault="00EE4E86">
      <w:pPr>
        <w:pStyle w:val="TOC1"/>
        <w:tabs>
          <w:tab w:val="right" w:leader="dot" w:pos="8630"/>
        </w:tabs>
        <w:rPr>
          <w:rFonts w:eastAsiaTheme="minorEastAsia" w:cstheme="minorBidi"/>
          <w:b w:val="0"/>
          <w:noProof/>
          <w:lang w:eastAsia="ja-JP"/>
        </w:rPr>
      </w:pPr>
      <w:r>
        <w:rPr>
          <w:noProof/>
        </w:rPr>
        <w:t>F. Acknowledgements</w:t>
      </w:r>
      <w:r>
        <w:rPr>
          <w:noProof/>
        </w:rPr>
        <w:tab/>
      </w:r>
      <w:r>
        <w:rPr>
          <w:noProof/>
        </w:rPr>
        <w:fldChar w:fldCharType="begin"/>
      </w:r>
      <w:r>
        <w:rPr>
          <w:noProof/>
        </w:rPr>
        <w:instrText xml:space="preserve"> PAGEREF _Toc244872324 \h </w:instrText>
      </w:r>
      <w:r>
        <w:rPr>
          <w:noProof/>
        </w:rPr>
      </w:r>
      <w:r>
        <w:rPr>
          <w:noProof/>
        </w:rPr>
        <w:fldChar w:fldCharType="separate"/>
      </w:r>
      <w:r>
        <w:rPr>
          <w:noProof/>
        </w:rPr>
        <w:t>35</w:t>
      </w:r>
      <w:r>
        <w:rPr>
          <w:noProof/>
        </w:rPr>
        <w:fldChar w:fldCharType="end"/>
      </w:r>
    </w:p>
    <w:p w14:paraId="1AD17D9F" w14:textId="77777777" w:rsidR="00EE4E86" w:rsidRDefault="00EE4E86">
      <w:pPr>
        <w:pStyle w:val="TOC1"/>
        <w:tabs>
          <w:tab w:val="right" w:leader="dot" w:pos="8630"/>
        </w:tabs>
        <w:rPr>
          <w:rFonts w:eastAsiaTheme="minorEastAsia" w:cstheme="minorBidi"/>
          <w:b w:val="0"/>
          <w:noProof/>
          <w:lang w:eastAsia="ja-JP"/>
        </w:rPr>
      </w:pPr>
      <w:r>
        <w:rPr>
          <w:noProof/>
        </w:rPr>
        <w:t>G. References</w:t>
      </w:r>
      <w:r>
        <w:rPr>
          <w:noProof/>
        </w:rPr>
        <w:tab/>
      </w:r>
      <w:r>
        <w:rPr>
          <w:noProof/>
        </w:rPr>
        <w:fldChar w:fldCharType="begin"/>
      </w:r>
      <w:r>
        <w:rPr>
          <w:noProof/>
        </w:rPr>
        <w:instrText xml:space="preserve"> PAGEREF _Toc244872325 \h </w:instrText>
      </w:r>
      <w:r>
        <w:rPr>
          <w:noProof/>
        </w:rPr>
      </w:r>
      <w:r>
        <w:rPr>
          <w:noProof/>
        </w:rPr>
        <w:fldChar w:fldCharType="separate"/>
      </w:r>
      <w:r>
        <w:rPr>
          <w:noProof/>
        </w:rPr>
        <w:t>36</w:t>
      </w:r>
      <w:r>
        <w:rPr>
          <w:noProof/>
        </w:rPr>
        <w:fldChar w:fldCharType="end"/>
      </w:r>
    </w:p>
    <w:p w14:paraId="71CCFAA6" w14:textId="77777777" w:rsidR="00EE4E86" w:rsidRDefault="00EE4E86">
      <w:pPr>
        <w:pStyle w:val="TOC1"/>
        <w:tabs>
          <w:tab w:val="right" w:leader="dot" w:pos="8630"/>
        </w:tabs>
        <w:rPr>
          <w:rFonts w:eastAsiaTheme="minorEastAsia" w:cstheme="minorBidi"/>
          <w:b w:val="0"/>
          <w:noProof/>
          <w:lang w:eastAsia="ja-JP"/>
        </w:rPr>
      </w:pPr>
      <w:r>
        <w:rPr>
          <w:noProof/>
        </w:rPr>
        <w:t>H.  Appendix</w:t>
      </w:r>
      <w:r>
        <w:rPr>
          <w:noProof/>
        </w:rPr>
        <w:tab/>
      </w:r>
      <w:r>
        <w:rPr>
          <w:noProof/>
        </w:rPr>
        <w:fldChar w:fldCharType="begin"/>
      </w:r>
      <w:r>
        <w:rPr>
          <w:noProof/>
        </w:rPr>
        <w:instrText xml:space="preserve"> PAGEREF _Toc244872326 \h </w:instrText>
      </w:r>
      <w:r>
        <w:rPr>
          <w:noProof/>
        </w:rPr>
      </w:r>
      <w:r>
        <w:rPr>
          <w:noProof/>
        </w:rPr>
        <w:fldChar w:fldCharType="separate"/>
      </w:r>
      <w:r>
        <w:rPr>
          <w:noProof/>
        </w:rPr>
        <w:t>37</w:t>
      </w:r>
      <w:r>
        <w:rPr>
          <w:noProof/>
        </w:rPr>
        <w:fldChar w:fldCharType="end"/>
      </w:r>
    </w:p>
    <w:p w14:paraId="216C0769" w14:textId="26D0E24D" w:rsidR="006301D1" w:rsidRPr="006301D1" w:rsidRDefault="00F25B9A" w:rsidP="006301D1">
      <w:pPr>
        <w:pStyle w:val="TOC1"/>
        <w:rPr>
          <w:rFonts w:ascii="Cambria" w:hAnsi="Cambria"/>
          <w:b w:val="0"/>
        </w:rPr>
      </w:pPr>
      <w:r>
        <w:rPr>
          <w:rFonts w:ascii="Cambria" w:hAnsi="Cambria"/>
          <w:b w:val="0"/>
        </w:rPr>
        <w:fldChar w:fldCharType="end"/>
      </w:r>
    </w:p>
    <w:p w14:paraId="46429D9E" w14:textId="45D898D5" w:rsidR="00D5668E" w:rsidRPr="006005E2" w:rsidRDefault="00D5668E" w:rsidP="006301D1">
      <w:pPr>
        <w:pStyle w:val="Heading1"/>
        <w:rPr>
          <w:rFonts w:ascii="Cambria" w:hAnsi="Cambria"/>
        </w:rPr>
      </w:pPr>
      <w:bookmarkStart w:id="4" w:name="_Toc244872289"/>
      <w:r>
        <w:t>Executive Summary</w:t>
      </w:r>
      <w:bookmarkEnd w:id="4"/>
    </w:p>
    <w:p w14:paraId="5DF48D55" w14:textId="77777777" w:rsidR="00D5668E" w:rsidRDefault="00D5668E"/>
    <w:p w14:paraId="0C816A21" w14:textId="4F77A2ED" w:rsidR="00257A6F" w:rsidRDefault="00257A6F" w:rsidP="00257A6F">
      <w:pPr>
        <w:jc w:val="both"/>
      </w:pPr>
      <w:r>
        <w:t>This report outlines the following recommendations regarding the satellite reception systems, meteorological data exchange systems</w:t>
      </w:r>
      <w:r w:rsidR="00160E9B">
        <w:t>, observing</w:t>
      </w:r>
      <w:r>
        <w:t xml:space="preserve"> and interactive processing systems in use within the USAP along with the meteorological observing systems:</w:t>
      </w:r>
    </w:p>
    <w:p w14:paraId="34FAA7DF" w14:textId="77777777" w:rsidR="00D5668E" w:rsidRDefault="00D5668E"/>
    <w:p w14:paraId="01F5CBB0" w14:textId="77777777" w:rsidR="006301D1" w:rsidRDefault="006301D1" w:rsidP="006301D1">
      <w:pPr>
        <w:jc w:val="both"/>
      </w:pPr>
      <w:r w:rsidRPr="00322EA1">
        <w:rPr>
          <w:b/>
          <w:i/>
          <w:u w:val="single"/>
        </w:rPr>
        <w:t>Recommendation #1</w:t>
      </w:r>
      <w:r>
        <w:rPr>
          <w:i/>
        </w:rPr>
        <w:t xml:space="preserve">: </w:t>
      </w:r>
      <w:r w:rsidRPr="00780D2C">
        <w:rPr>
          <w:i/>
        </w:rPr>
        <w:t>A multi-prong approach in the current fiscal and limited satellite availability environment</w:t>
      </w:r>
      <w:r>
        <w:rPr>
          <w:i/>
        </w:rPr>
        <w:t>s</w:t>
      </w:r>
      <w:r w:rsidRPr="00780D2C">
        <w:rPr>
          <w:i/>
        </w:rPr>
        <w:t xml:space="preserve"> should be </w:t>
      </w:r>
      <w:r>
        <w:rPr>
          <w:i/>
        </w:rPr>
        <w:t>taken to ensure access to</w:t>
      </w:r>
      <w:r w:rsidRPr="00780D2C">
        <w:rPr>
          <w:i/>
        </w:rPr>
        <w:t xml:space="preserve"> satellite observations to support both operational weather forecasting and research activities associated with the USAP</w:t>
      </w:r>
      <w:r>
        <w:rPr>
          <w:i/>
        </w:rPr>
        <w:t xml:space="preserve">. Hence, the USAP needs to have reliable access to direct broadcast satellite data available from McMurdo and Palmer Stations as well as access to data from partner organizations (e.g. AFWA, NOAA, AMRC, </w:t>
      </w:r>
      <w:proofErr w:type="spellStart"/>
      <w:r>
        <w:rPr>
          <w:i/>
        </w:rPr>
        <w:t>etc</w:t>
      </w:r>
      <w:proofErr w:type="spellEnd"/>
      <w:r>
        <w:rPr>
          <w:i/>
        </w:rPr>
        <w:t>)</w:t>
      </w:r>
      <w:r>
        <w:t>.</w:t>
      </w:r>
    </w:p>
    <w:p w14:paraId="3AE21F59" w14:textId="77777777" w:rsidR="006301D1" w:rsidRDefault="006301D1"/>
    <w:p w14:paraId="0FD96217" w14:textId="77777777" w:rsidR="006301D1" w:rsidRPr="00996630" w:rsidRDefault="006301D1" w:rsidP="006301D1">
      <w:pPr>
        <w:jc w:val="both"/>
        <w:rPr>
          <w:i/>
        </w:rPr>
      </w:pPr>
      <w:r w:rsidRPr="00996630">
        <w:rPr>
          <w:b/>
          <w:i/>
          <w:u w:val="single"/>
        </w:rPr>
        <w:t>Recommendation #2</w:t>
      </w:r>
      <w:r w:rsidRPr="00996630">
        <w:rPr>
          <w:i/>
        </w:rPr>
        <w:t xml:space="preserve">: The USAP needs to develop a more comprehensive plan for the future of satellite observation availability for primarily </w:t>
      </w:r>
      <w:r>
        <w:rPr>
          <w:i/>
        </w:rPr>
        <w:t>its weather forecasting and operational logistics support needs. This plan must include accommodations for training and adoption of new capabilities offered on new satellite series. Secondarily, it needs to also consider the use of this data in support of the USAP research community activities, as appropriate.</w:t>
      </w:r>
    </w:p>
    <w:p w14:paraId="2194CE25" w14:textId="77777777" w:rsidR="006301D1" w:rsidRDefault="006301D1"/>
    <w:p w14:paraId="08A4709F" w14:textId="03A45420" w:rsidR="006301D1" w:rsidRPr="006301D1" w:rsidRDefault="006301D1">
      <w:pPr>
        <w:rPr>
          <w:i/>
        </w:rPr>
      </w:pPr>
      <w:r w:rsidRPr="006301D1">
        <w:rPr>
          <w:b/>
          <w:i/>
          <w:u w:val="single"/>
        </w:rPr>
        <w:t>Recommendation #3:</w:t>
      </w:r>
      <w:r w:rsidRPr="006301D1">
        <w:rPr>
          <w:i/>
        </w:rPr>
        <w:t xml:space="preserve"> …</w:t>
      </w:r>
    </w:p>
    <w:p w14:paraId="3EEC41C8" w14:textId="77777777" w:rsidR="006301D1" w:rsidRDefault="006301D1"/>
    <w:p w14:paraId="3D849060" w14:textId="77777777" w:rsidR="006301D1" w:rsidRPr="00415C9A" w:rsidRDefault="006301D1" w:rsidP="006301D1">
      <w:pPr>
        <w:jc w:val="both"/>
        <w:rPr>
          <w:i/>
        </w:rPr>
      </w:pPr>
      <w:r>
        <w:rPr>
          <w:b/>
          <w:i/>
          <w:u w:val="single"/>
        </w:rPr>
        <w:t>Recommendation #4</w:t>
      </w:r>
      <w:r w:rsidRPr="005E036E">
        <w:rPr>
          <w:b/>
          <w:i/>
          <w:u w:val="single"/>
        </w:rPr>
        <w:t>:</w:t>
      </w:r>
      <w:r>
        <w:rPr>
          <w:i/>
        </w:rPr>
        <w:t xml:space="preserve"> The creation of the Antarctic-IDD/LDM system has been a success in linking the research and operational communities within the USAP.  Do not let the issues with security ruin that success or impede its progress. Include the LDM developers (who are funded by NSF-AGS) in all future discussions of the network to benefit both the Antarctic-IDD and the NSF-AGS funded effort.</w:t>
      </w:r>
    </w:p>
    <w:p w14:paraId="70A6522B" w14:textId="77777777" w:rsidR="006301D1" w:rsidRPr="00415C9A" w:rsidRDefault="006301D1" w:rsidP="006301D1">
      <w:pPr>
        <w:jc w:val="both"/>
        <w:rPr>
          <w:i/>
        </w:rPr>
      </w:pPr>
    </w:p>
    <w:p w14:paraId="37AB3A67" w14:textId="77777777" w:rsidR="006301D1" w:rsidRDefault="006301D1" w:rsidP="006301D1">
      <w:pPr>
        <w:jc w:val="both"/>
        <w:rPr>
          <w:i/>
        </w:rPr>
      </w:pPr>
      <w:r>
        <w:rPr>
          <w:b/>
          <w:i/>
          <w:u w:val="single"/>
        </w:rPr>
        <w:t>Recommendation #5</w:t>
      </w:r>
      <w:r w:rsidRPr="005E036E">
        <w:rPr>
          <w:b/>
          <w:i/>
          <w:u w:val="single"/>
        </w:rPr>
        <w:t>:</w:t>
      </w:r>
      <w:r>
        <w:rPr>
          <w:i/>
        </w:rPr>
        <w:t xml:space="preserve">  Care and oversight for meteorological relay, especially to global systems such as the GTS is not as well cared for as could be (e.g. AWS observations and PIREP/AIREP observations and Palmer Station CLIMAT messages, etc.). Real-time availability of meteorological observations and other data sets are important for inclusion in numerical modeling as well as operational efforts. Support for this effort must be encouraged along with the funding to accomplish it properly.</w:t>
      </w:r>
    </w:p>
    <w:p w14:paraId="412341AB" w14:textId="77777777" w:rsidR="00AA4A40" w:rsidRDefault="00AA4A40" w:rsidP="006301D1">
      <w:pPr>
        <w:jc w:val="both"/>
        <w:rPr>
          <w:i/>
        </w:rPr>
      </w:pPr>
    </w:p>
    <w:p w14:paraId="58C12D8E" w14:textId="77777777" w:rsidR="00AA4A40" w:rsidRPr="00415C9A" w:rsidRDefault="00AA4A40" w:rsidP="00AA4A40">
      <w:pPr>
        <w:jc w:val="both"/>
        <w:rPr>
          <w:i/>
        </w:rPr>
      </w:pPr>
      <w:r w:rsidRPr="005E036E">
        <w:rPr>
          <w:b/>
          <w:i/>
          <w:u w:val="single"/>
        </w:rPr>
        <w:t>Recommendation #</w:t>
      </w:r>
      <w:r>
        <w:rPr>
          <w:b/>
          <w:i/>
          <w:u w:val="single"/>
        </w:rPr>
        <w:t>6</w:t>
      </w:r>
      <w:r>
        <w:rPr>
          <w:i/>
        </w:rPr>
        <w:t>: Concerns with meteorological observing: Replace the aging meteorological system at Palmer Station. Any efforts to replace this system should be community based including key users of the data, caretakers and data archivists.</w:t>
      </w:r>
    </w:p>
    <w:p w14:paraId="009B16AA" w14:textId="77777777" w:rsidR="00AA4A40" w:rsidRPr="00415C9A" w:rsidRDefault="00AA4A40" w:rsidP="006301D1">
      <w:pPr>
        <w:jc w:val="both"/>
        <w:rPr>
          <w:i/>
        </w:rPr>
      </w:pPr>
    </w:p>
    <w:p w14:paraId="618C2187" w14:textId="77777777" w:rsidR="0022297C" w:rsidRPr="003E0640" w:rsidRDefault="0022297C" w:rsidP="0022297C">
      <w:pPr>
        <w:tabs>
          <w:tab w:val="left" w:pos="2853"/>
        </w:tabs>
        <w:jc w:val="both"/>
      </w:pPr>
      <w:r>
        <w:rPr>
          <w:b/>
          <w:i/>
          <w:u w:val="single"/>
        </w:rPr>
        <w:t>Recommendation #7</w:t>
      </w:r>
      <w:r w:rsidRPr="005E036E">
        <w:rPr>
          <w:b/>
          <w:i/>
          <w:u w:val="single"/>
        </w:rPr>
        <w:t>:</w:t>
      </w:r>
      <w:r>
        <w:rPr>
          <w:i/>
        </w:rPr>
        <w:t xml:space="preserve"> For </w:t>
      </w:r>
      <w:proofErr w:type="spellStart"/>
      <w:r>
        <w:rPr>
          <w:i/>
        </w:rPr>
        <w:t>MacWeather</w:t>
      </w:r>
      <w:proofErr w:type="spellEnd"/>
      <w:r>
        <w:rPr>
          <w:i/>
        </w:rPr>
        <w:t xml:space="preserve"> and ROF: With a host of various interactive processing systems used across the USAP, the effectiveness of using so many different systems, means and methods should be re-evaluated.  While there will be no “one-size-fits-all” solution, some level of reducing the number of platforms and software to work with data should be pursued. Even having roughly 3 systems would perhaps be an ideal goal. One system should be a fusion system that would allow nearly all data types be viewable/useable for forecasters, and provide redundancy. Additionally, systems employ should have the ability for future expansion, allow creativity in product and display creation along with the ability to merge datasets and alarm forecasters when severe weather limits are met. Such an effort to evolve to a newer/smaller toolbox of interactive processing should include forecasters, meteorology managers, and minor representation from the meteorological research/science community.</w:t>
      </w:r>
    </w:p>
    <w:p w14:paraId="0EDA9FBC" w14:textId="77777777" w:rsidR="0022297C" w:rsidRDefault="0022297C" w:rsidP="0022297C"/>
    <w:p w14:paraId="742EADB6" w14:textId="77777777" w:rsidR="0022297C" w:rsidRDefault="0022297C" w:rsidP="0022297C">
      <w:pPr>
        <w:jc w:val="both"/>
        <w:rPr>
          <w:i/>
        </w:rPr>
      </w:pPr>
      <w:r>
        <w:rPr>
          <w:b/>
          <w:i/>
          <w:u w:val="single"/>
        </w:rPr>
        <w:t>Recommendation #8</w:t>
      </w:r>
      <w:r w:rsidRPr="00E36616">
        <w:rPr>
          <w:b/>
          <w:i/>
          <w:u w:val="single"/>
        </w:rPr>
        <w:t>:</w:t>
      </w:r>
      <w:r w:rsidRPr="00E36616">
        <w:rPr>
          <w:i/>
        </w:rPr>
        <w:t xml:space="preserve">  </w:t>
      </w:r>
      <w:r>
        <w:rPr>
          <w:i/>
        </w:rPr>
        <w:t xml:space="preserve">For Palmer Station: </w:t>
      </w:r>
      <w:r w:rsidRPr="00E36616">
        <w:rPr>
          <w:i/>
        </w:rPr>
        <w:t xml:space="preserve">Weather resources should match community needs. </w:t>
      </w:r>
      <w:r>
        <w:rPr>
          <w:i/>
        </w:rPr>
        <w:t xml:space="preserve">As with the need to build a team to work on scoping out a future smaller toolbox for weather forecasting at McMurdo Station, the same is the case for the Palmer Station. </w:t>
      </w:r>
      <w:r w:rsidRPr="00C17A1C">
        <w:rPr>
          <w:i/>
        </w:rPr>
        <w:t>So aside from reliable and well-maintained instrumentation a simple, easy-to-maintain software system that addresses the immediate operational needs of the Palmer community (typically nice visual displays and graphs)</w:t>
      </w:r>
      <w:r>
        <w:rPr>
          <w:i/>
        </w:rPr>
        <w:t xml:space="preserve"> and the long-term requirements</w:t>
      </w:r>
      <w:r w:rsidRPr="00C17A1C">
        <w:rPr>
          <w:i/>
        </w:rPr>
        <w:t xml:space="preserve"> for scientific users (observations archived in a simple format at a high temporal resolution, similar to our 2-minute data files)</w:t>
      </w:r>
      <w:r>
        <w:rPr>
          <w:i/>
        </w:rPr>
        <w:t xml:space="preserve"> are required</w:t>
      </w:r>
      <w:r w:rsidRPr="00C17A1C">
        <w:rPr>
          <w:i/>
        </w:rPr>
        <w:t>.</w:t>
      </w:r>
      <w:r>
        <w:rPr>
          <w:i/>
        </w:rPr>
        <w:t xml:space="preserve"> </w:t>
      </w:r>
    </w:p>
    <w:p w14:paraId="515FB038" w14:textId="77777777" w:rsidR="00CA3080" w:rsidRPr="00C17A1C" w:rsidRDefault="00CA3080" w:rsidP="0022297C">
      <w:pPr>
        <w:jc w:val="both"/>
        <w:rPr>
          <w:i/>
        </w:rPr>
      </w:pPr>
    </w:p>
    <w:p w14:paraId="1D8488D8" w14:textId="5CF8D712" w:rsidR="00A7547F" w:rsidRDefault="00F25B9A">
      <w:r>
        <w:br w:type="page"/>
      </w:r>
    </w:p>
    <w:p w14:paraId="3DCCCB7A" w14:textId="77777777" w:rsidR="00A7547F" w:rsidRDefault="00A7547F" w:rsidP="00A7547F">
      <w:pPr>
        <w:pStyle w:val="Heading1"/>
      </w:pPr>
      <w:bookmarkStart w:id="5" w:name="_Toc238275421"/>
      <w:bookmarkStart w:id="6" w:name="_Toc244099150"/>
      <w:bookmarkStart w:id="7" w:name="_Toc244872290"/>
      <w:r>
        <w:t>A. Introduction</w:t>
      </w:r>
      <w:bookmarkEnd w:id="5"/>
      <w:bookmarkEnd w:id="6"/>
      <w:bookmarkEnd w:id="7"/>
    </w:p>
    <w:p w14:paraId="74A6E0B5" w14:textId="77777777" w:rsidR="00A7547F" w:rsidRDefault="00A7547F" w:rsidP="00A7547F"/>
    <w:p w14:paraId="41077458" w14:textId="77777777" w:rsidR="00A7547F" w:rsidRDefault="00A7547F" w:rsidP="00A7547F"/>
    <w:p w14:paraId="5360E7FE" w14:textId="6993BAFC" w:rsidR="00641D6A" w:rsidRDefault="00BD70C6" w:rsidP="003A1BDC">
      <w:pPr>
        <w:jc w:val="both"/>
      </w:pPr>
      <w:r>
        <w:t>The United St</w:t>
      </w:r>
      <w:r w:rsidR="00641D6A">
        <w:t>ates Antarctic Program</w:t>
      </w:r>
      <w:r w:rsidR="000F0B0C">
        <w:t xml:space="preserve"> (USAP)</w:t>
      </w:r>
      <w:r w:rsidR="00641D6A">
        <w:t xml:space="preserve"> has one of the largest, if not the largest, logistical efforts in leading research</w:t>
      </w:r>
      <w:r w:rsidR="000F0B0C">
        <w:t xml:space="preserve"> activities in the Antarctic w</w:t>
      </w:r>
      <w:r w:rsidR="00641D6A">
        <w:t>ith over 700 aircraft missions per year</w:t>
      </w:r>
      <w:r w:rsidR="00B254CF">
        <w:t xml:space="preserve"> (Figure 1)</w:t>
      </w:r>
      <w:r w:rsidR="00641D6A">
        <w:t xml:space="preserve">, two </w:t>
      </w:r>
      <w:r w:rsidR="000F0B0C">
        <w:t>research vessels operating year round, two vessel-resupply missions per year, 3 permanent stations and a host of summer field camps. Meteorological observations and data</w:t>
      </w:r>
      <w:r w:rsidR="00C83948">
        <w:t xml:space="preserve"> sets</w:t>
      </w:r>
      <w:r w:rsidR="000F0B0C">
        <w:t xml:space="preserve"> are critical for weather forecasting and the safe operations of the USAP</w:t>
      </w:r>
      <w:r w:rsidR="002F6C3E">
        <w:t>, as overseen by the National Science Foundation (NSF)</w:t>
      </w:r>
      <w:r w:rsidR="000F0B0C">
        <w:t xml:space="preserve">. </w:t>
      </w:r>
      <w:r w:rsidR="002F6C3E">
        <w:t xml:space="preserve"> This report reviews the satellite reception systems, meteorological data exchange systems</w:t>
      </w:r>
      <w:r w:rsidR="006005E2">
        <w:t>,</w:t>
      </w:r>
      <w:r w:rsidR="002F6C3E">
        <w:t xml:space="preserve"> and interactive processing system</w:t>
      </w:r>
      <w:r w:rsidR="00C83948">
        <w:t>s</w:t>
      </w:r>
      <w:r w:rsidR="002F6C3E">
        <w:t xml:space="preserve"> in use within the USAP.</w:t>
      </w:r>
      <w:r w:rsidR="00917688">
        <w:t xml:space="preserve"> Meteorological observing systems are also integrated into this report.</w:t>
      </w:r>
      <w:r w:rsidR="002F6C3E">
        <w:t xml:space="preserve"> Recommendations are provided within each of these areas to lead toward improvements and efficiencies for the program</w:t>
      </w:r>
      <w:r w:rsidR="00C83948">
        <w:t xml:space="preserve"> with a goal of establishing a meteorological architecture</w:t>
      </w:r>
      <w:r w:rsidR="002F6C3E">
        <w:t>.</w:t>
      </w:r>
      <w:r w:rsidR="00C83948">
        <w:t xml:space="preserve"> </w:t>
      </w:r>
      <w:r w:rsidR="00B254CF">
        <w:t xml:space="preserve"> </w:t>
      </w:r>
    </w:p>
    <w:p w14:paraId="69C3AA70" w14:textId="264092D9" w:rsidR="00641D6A" w:rsidRDefault="002F6C3E" w:rsidP="002F6C3E">
      <w:pPr>
        <w:tabs>
          <w:tab w:val="left" w:pos="3189"/>
        </w:tabs>
      </w:pPr>
      <w:r>
        <w:tab/>
      </w:r>
    </w:p>
    <w:p w14:paraId="164E43BC" w14:textId="77777777" w:rsidR="002F6C3E" w:rsidRDefault="002F6C3E" w:rsidP="002F6C3E">
      <w:pPr>
        <w:tabs>
          <w:tab w:val="left" w:pos="3189"/>
        </w:tabs>
      </w:pPr>
    </w:p>
    <w:p w14:paraId="53893FEA" w14:textId="4176424B" w:rsidR="002F6C3E" w:rsidRDefault="002F6C3E" w:rsidP="002F6C3E">
      <w:pPr>
        <w:tabs>
          <w:tab w:val="left" w:pos="3189"/>
        </w:tabs>
      </w:pPr>
      <w:r>
        <w:rPr>
          <w:noProof/>
        </w:rPr>
        <w:drawing>
          <wp:inline distT="0" distB="0" distL="0" distR="0" wp14:anchorId="70DA15BA" wp14:editId="51662DAD">
            <wp:extent cx="5486400" cy="3396615"/>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C-130.jpg"/>
                    <pic:cNvPicPr/>
                  </pic:nvPicPr>
                  <pic:blipFill>
                    <a:blip r:embed="rId17">
                      <a:extLst>
                        <a:ext uri="{28A0092B-C50C-407E-A947-70E740481C1C}">
                          <a14:useLocalDpi xmlns:a14="http://schemas.microsoft.com/office/drawing/2010/main" val="0"/>
                        </a:ext>
                      </a:extLst>
                    </a:blip>
                    <a:stretch>
                      <a:fillRect/>
                    </a:stretch>
                  </pic:blipFill>
                  <pic:spPr>
                    <a:xfrm>
                      <a:off x="0" y="0"/>
                      <a:ext cx="5486400" cy="3396615"/>
                    </a:xfrm>
                    <a:prstGeom prst="rect">
                      <a:avLst/>
                    </a:prstGeom>
                  </pic:spPr>
                </pic:pic>
              </a:graphicData>
            </a:graphic>
          </wp:inline>
        </w:drawing>
      </w:r>
    </w:p>
    <w:p w14:paraId="07831F80" w14:textId="52C46F88" w:rsidR="00907ABC" w:rsidRPr="00761530" w:rsidRDefault="002F6C3E" w:rsidP="00C83948">
      <w:pPr>
        <w:pStyle w:val="Caption"/>
        <w:jc w:val="both"/>
        <w:rPr>
          <w:rFonts w:ascii="Calibri" w:eastAsia="Times New Roman" w:hAnsi="Calibri"/>
          <w:b w:val="0"/>
          <w:bCs w:val="0"/>
          <w:color w:val="auto"/>
          <w:sz w:val="22"/>
          <w:szCs w:val="22"/>
          <w:lang w:val="x-none" w:eastAsia="x-none"/>
        </w:rPr>
      </w:pPr>
      <w:proofErr w:type="gramStart"/>
      <w:r w:rsidRPr="00761530">
        <w:rPr>
          <w:color w:val="auto"/>
          <w:sz w:val="22"/>
          <w:szCs w:val="22"/>
        </w:rPr>
        <w:t xml:space="preserve">Figure </w:t>
      </w:r>
      <w:proofErr w:type="gramEnd"/>
      <w:r w:rsidRPr="00761530">
        <w:rPr>
          <w:color w:val="auto"/>
          <w:sz w:val="22"/>
          <w:szCs w:val="22"/>
        </w:rPr>
        <w:fldChar w:fldCharType="begin"/>
      </w:r>
      <w:r w:rsidRPr="00761530">
        <w:rPr>
          <w:color w:val="auto"/>
          <w:sz w:val="22"/>
          <w:szCs w:val="22"/>
        </w:rPr>
        <w:instrText xml:space="preserve"> SEQ Figure \* ARABIC </w:instrText>
      </w:r>
      <w:r w:rsidRPr="00761530">
        <w:rPr>
          <w:color w:val="auto"/>
          <w:sz w:val="22"/>
          <w:szCs w:val="22"/>
        </w:rPr>
        <w:fldChar w:fldCharType="separate"/>
      </w:r>
      <w:r w:rsidR="00864F6F">
        <w:rPr>
          <w:noProof/>
          <w:color w:val="auto"/>
          <w:sz w:val="22"/>
          <w:szCs w:val="22"/>
        </w:rPr>
        <w:t>1</w:t>
      </w:r>
      <w:r w:rsidRPr="00761530">
        <w:rPr>
          <w:color w:val="auto"/>
          <w:sz w:val="22"/>
          <w:szCs w:val="22"/>
        </w:rPr>
        <w:fldChar w:fldCharType="end"/>
      </w:r>
      <w:proofErr w:type="gramStart"/>
      <w:r w:rsidRPr="00761530">
        <w:rPr>
          <w:color w:val="auto"/>
          <w:sz w:val="22"/>
          <w:szCs w:val="22"/>
        </w:rPr>
        <w:t>.</w:t>
      </w:r>
      <w:proofErr w:type="gramEnd"/>
      <w:r w:rsidRPr="00761530">
        <w:rPr>
          <w:color w:val="auto"/>
          <w:sz w:val="22"/>
          <w:szCs w:val="22"/>
        </w:rPr>
        <w:t xml:space="preserve">  The LC-130 as operated by the 109th New York State Air National Guard is one of many logistical platforms used by the US Antarctic Program</w:t>
      </w:r>
      <w:r w:rsidR="003A1BDC" w:rsidRPr="00761530">
        <w:rPr>
          <w:color w:val="auto"/>
          <w:sz w:val="22"/>
          <w:szCs w:val="22"/>
        </w:rPr>
        <w:t xml:space="preserve"> to support science across the Antarctic.</w:t>
      </w:r>
      <w:r w:rsidR="00F92DF0" w:rsidRPr="00761530">
        <w:rPr>
          <w:color w:val="auto"/>
          <w:sz w:val="22"/>
          <w:szCs w:val="22"/>
        </w:rPr>
        <w:t xml:space="preserve"> The USAP meteorological enterprise contributes to the safety of all Antarctic operations and </w:t>
      </w:r>
      <w:r w:rsidR="00AF098E" w:rsidRPr="00761530">
        <w:rPr>
          <w:color w:val="auto"/>
          <w:sz w:val="22"/>
          <w:szCs w:val="22"/>
        </w:rPr>
        <w:t>continues</w:t>
      </w:r>
      <w:r w:rsidR="00F92DF0" w:rsidRPr="00761530">
        <w:rPr>
          <w:color w:val="auto"/>
          <w:sz w:val="22"/>
          <w:szCs w:val="22"/>
        </w:rPr>
        <w:t xml:space="preserve"> to gain an understanding of the weather and climate of the continent.</w:t>
      </w:r>
      <w:r w:rsidR="00907ABC" w:rsidRPr="00761530">
        <w:rPr>
          <w:color w:val="auto"/>
          <w:sz w:val="22"/>
          <w:szCs w:val="22"/>
        </w:rPr>
        <w:br w:type="page"/>
      </w:r>
    </w:p>
    <w:p w14:paraId="56071FB8" w14:textId="3C50EC39" w:rsidR="00B933F3" w:rsidRDefault="007D0474" w:rsidP="00454DE9">
      <w:pPr>
        <w:pStyle w:val="Heading1"/>
      </w:pPr>
      <w:bookmarkStart w:id="8" w:name="_Toc244099151"/>
      <w:bookmarkStart w:id="9" w:name="_Toc244872291"/>
      <w:r>
        <w:t>B. Meteorological Satellite</w:t>
      </w:r>
      <w:r w:rsidR="00A82C15">
        <w:t xml:space="preserve"> Reception Systems</w:t>
      </w:r>
      <w:bookmarkEnd w:id="8"/>
      <w:bookmarkEnd w:id="9"/>
    </w:p>
    <w:p w14:paraId="6A58C82F" w14:textId="77777777" w:rsidR="007D0474" w:rsidRDefault="007D0474" w:rsidP="00A7547F"/>
    <w:p w14:paraId="628B5107" w14:textId="1A8C9D92" w:rsidR="00643C8B" w:rsidRDefault="00643C8B" w:rsidP="00C15AE0">
      <w:pPr>
        <w:jc w:val="both"/>
      </w:pPr>
      <w:r>
        <w:t xml:space="preserve">The USAP </w:t>
      </w:r>
      <w:r w:rsidR="00694669">
        <w:t>hosts direct broadcast reception</w:t>
      </w:r>
      <w:r w:rsidR="00747ECB">
        <w:t xml:space="preserve"> systems at both McMu</w:t>
      </w:r>
      <w:r w:rsidR="00694669">
        <w:t xml:space="preserve">rdo Station, and Palmer Station that are assets owned by the National Science </w:t>
      </w:r>
      <w:r w:rsidR="002703B5">
        <w:t>Foun</w:t>
      </w:r>
      <w:r w:rsidR="00C15AE0">
        <w:t>dation, and administered by the</w:t>
      </w:r>
      <w:r w:rsidR="002703B5">
        <w:t xml:space="preserve"> Ant</w:t>
      </w:r>
      <w:r w:rsidR="00C15AE0">
        <w:t>arctic Support Contractor (ASC)/</w:t>
      </w:r>
      <w:r w:rsidR="002703B5">
        <w:t>Lockheed Martin Corporation.  Beyond these systems, the USAP has other avenues available for satellite observations via academic, government and commercial means. These sources of meteorological satellite observations are</w:t>
      </w:r>
      <w:r w:rsidR="00C326F0">
        <w:t xml:space="preserve"> reviewed in this section with recommendations following that.</w:t>
      </w:r>
    </w:p>
    <w:p w14:paraId="52CDC9AB" w14:textId="77777777" w:rsidR="002703B5" w:rsidRDefault="002703B5" w:rsidP="00A7547F"/>
    <w:p w14:paraId="29ACF286" w14:textId="36F6FB5E" w:rsidR="007D0474" w:rsidRDefault="007D0474" w:rsidP="00454DE9">
      <w:pPr>
        <w:pStyle w:val="Heading2"/>
      </w:pPr>
      <w:bookmarkStart w:id="10" w:name="_Toc244099152"/>
      <w:bookmarkStart w:id="11" w:name="_Toc244872292"/>
      <w:r>
        <w:t>B.1. Review</w:t>
      </w:r>
      <w:bookmarkEnd w:id="10"/>
      <w:bookmarkEnd w:id="11"/>
    </w:p>
    <w:p w14:paraId="03465604" w14:textId="77777777" w:rsidR="00DD1CD6" w:rsidRDefault="00DD1CD6" w:rsidP="00A7547F"/>
    <w:p w14:paraId="1399EBE7" w14:textId="0B1AE50C" w:rsidR="00DD1CD6" w:rsidRDefault="00DD1CD6" w:rsidP="00454DE9">
      <w:pPr>
        <w:pStyle w:val="Heading3"/>
      </w:pPr>
      <w:bookmarkStart w:id="12" w:name="_Toc244099153"/>
      <w:bookmarkStart w:id="13" w:name="_Toc244872293"/>
      <w:r>
        <w:t>B.1.1. McMurdo Station Direct Broadcast Reception System</w:t>
      </w:r>
      <w:bookmarkEnd w:id="12"/>
      <w:bookmarkEnd w:id="13"/>
    </w:p>
    <w:p w14:paraId="12FBC155" w14:textId="77777777" w:rsidR="00DD1CD6" w:rsidRDefault="00DD1CD6" w:rsidP="00A7547F"/>
    <w:p w14:paraId="4AF6B04A" w14:textId="46F83A3B" w:rsidR="00C83948" w:rsidRDefault="003A1BDC" w:rsidP="00E52166">
      <w:pPr>
        <w:jc w:val="both"/>
      </w:pPr>
      <w:r>
        <w:t>McMurdo Station hosts two direct broadcast reception system</w:t>
      </w:r>
      <w:r w:rsidR="00C326F0">
        <w:t>s</w:t>
      </w:r>
      <w:r w:rsidR="007D0112">
        <w:t xml:space="preserve"> atop building 165</w:t>
      </w:r>
      <w:r w:rsidR="00193BF9">
        <w:t xml:space="preserve"> (Figure 2)</w:t>
      </w:r>
      <w:r w:rsidR="007D0112">
        <w:t>. These systems</w:t>
      </w:r>
      <w:r>
        <w:t xml:space="preserve"> are dedicated to </w:t>
      </w:r>
      <w:r w:rsidR="007D0112">
        <w:t xml:space="preserve">primarily </w:t>
      </w:r>
      <w:r>
        <w:t>weather for</w:t>
      </w:r>
      <w:r w:rsidR="007D0112">
        <w:t>ecasting support along with the secondary role of</w:t>
      </w:r>
      <w:r>
        <w:t xml:space="preserve"> science support</w:t>
      </w:r>
      <w:r w:rsidR="007D0112">
        <w:t xml:space="preserve"> activities</w:t>
      </w:r>
      <w:r>
        <w:t>.</w:t>
      </w:r>
      <w:r w:rsidR="007D0112">
        <w:t xml:space="preserve"> Both systems installed a</w:t>
      </w:r>
      <w:r w:rsidR="00DD4A84">
        <w:t xml:space="preserve">re </w:t>
      </w:r>
      <w:proofErr w:type="spellStart"/>
      <w:r w:rsidR="00DD4A84">
        <w:t>TeraScan</w:t>
      </w:r>
      <w:proofErr w:type="spellEnd"/>
      <w:r w:rsidR="0000793A">
        <w:t xml:space="preserve"> systems.  Both systems are 2.4</w:t>
      </w:r>
      <w:r w:rsidR="007D0112">
        <w:t>-meter X-,</w:t>
      </w:r>
      <w:r w:rsidR="0046275B">
        <w:t xml:space="preserve"> </w:t>
      </w:r>
      <w:r w:rsidR="007D0112">
        <w:t xml:space="preserve">S-, and L-band acquisition </w:t>
      </w:r>
      <w:r w:rsidR="0000793A">
        <w:t>antennas</w:t>
      </w:r>
      <w:r w:rsidR="0046275B">
        <w:t>.  They are controlled by a</w:t>
      </w:r>
      <w:r w:rsidR="004C17BD">
        <w:t xml:space="preserve"> </w:t>
      </w:r>
      <w:r w:rsidR="0000793A">
        <w:t xml:space="preserve">custom </w:t>
      </w:r>
      <w:proofErr w:type="spellStart"/>
      <w:r w:rsidR="00A06DD5">
        <w:t>SeaTel</w:t>
      </w:r>
      <w:proofErr w:type="spellEnd"/>
      <w:r w:rsidR="00A06DD5">
        <w:t>/Quorum/</w:t>
      </w:r>
      <w:proofErr w:type="spellStart"/>
      <w:r w:rsidR="00A06DD5">
        <w:t>SeaSpace</w:t>
      </w:r>
      <w:proofErr w:type="spellEnd"/>
      <w:r w:rsidR="007D0112">
        <w:t xml:space="preserve"> tracking system.  </w:t>
      </w:r>
      <w:r w:rsidR="00DD4A84">
        <w:t>A set of Linux computing systems manages</w:t>
      </w:r>
      <w:r w:rsidR="007D0112">
        <w:t xml:space="preserve"> the </w:t>
      </w:r>
      <w:r w:rsidR="00DD4A84">
        <w:t xml:space="preserve">processing of the data stream captured by these </w:t>
      </w:r>
      <w:r w:rsidR="007D0112">
        <w:t xml:space="preserve">systems.  </w:t>
      </w:r>
      <w:r w:rsidR="00DD4A84">
        <w:t>Weather forecasters in the McMurdo Weather Forecast Office</w:t>
      </w:r>
      <w:r w:rsidR="0046275B">
        <w:t xml:space="preserve"> (Mac Weather)</w:t>
      </w:r>
      <w:r w:rsidR="00DD4A84">
        <w:t xml:space="preserve"> use two </w:t>
      </w:r>
      <w:proofErr w:type="spellStart"/>
      <w:r w:rsidR="00DD4A84">
        <w:t>TeraScan</w:t>
      </w:r>
      <w:proofErr w:type="spellEnd"/>
      <w:r w:rsidR="00DD4A84">
        <w:t xml:space="preserve"> display </w:t>
      </w:r>
      <w:proofErr w:type="gramStart"/>
      <w:r w:rsidR="00DD4A84">
        <w:t>systems</w:t>
      </w:r>
      <w:proofErr w:type="gramEnd"/>
      <w:r w:rsidR="00CD4275">
        <w:t xml:space="preserve"> as do forecasters at the Remote Operations Facility (ROF) in Charleston, SC</w:t>
      </w:r>
      <w:r w:rsidR="007D0112">
        <w:t>.</w:t>
      </w:r>
      <w:r w:rsidR="00DD4A84">
        <w:t xml:space="preserve"> The </w:t>
      </w:r>
      <w:r w:rsidR="004C17BD">
        <w:t xml:space="preserve">Antarctic Meteorological Research Center (AMRC) </w:t>
      </w:r>
      <w:r w:rsidR="00DD4A84">
        <w:t>University of Wisconsin-Madison</w:t>
      </w:r>
      <w:r w:rsidR="00E52166">
        <w:t xml:space="preserve"> (UW-Madison)</w:t>
      </w:r>
      <w:r w:rsidR="00DD4A84">
        <w:t xml:space="preserve"> receives a clock and data output from both antenna chains</w:t>
      </w:r>
      <w:r w:rsidR="006A7B69">
        <w:t xml:space="preserve"> on station</w:t>
      </w:r>
      <w:r w:rsidR="00DD4A84">
        <w:t xml:space="preserve">.  The clock and data feeds are connected </w:t>
      </w:r>
      <w:r w:rsidR="004C17BD">
        <w:t>UW-</w:t>
      </w:r>
      <w:proofErr w:type="spellStart"/>
      <w:r w:rsidR="004C17BD">
        <w:t>Madion’s</w:t>
      </w:r>
      <w:proofErr w:type="spellEnd"/>
      <w:r w:rsidR="004C17BD">
        <w:t xml:space="preserve"> Space Science and Engineering Center (</w:t>
      </w:r>
      <w:r w:rsidR="00DD4A84">
        <w:t>SSEC</w:t>
      </w:r>
      <w:r w:rsidR="004C17BD">
        <w:t>)</w:t>
      </w:r>
      <w:r w:rsidR="00DD4A84">
        <w:t xml:space="preserve"> Desk</w:t>
      </w:r>
      <w:r w:rsidR="00E52166">
        <w:t xml:space="preserve">top </w:t>
      </w:r>
      <w:proofErr w:type="spellStart"/>
      <w:r w:rsidR="00E52166">
        <w:t>Ingestor</w:t>
      </w:r>
      <w:proofErr w:type="spellEnd"/>
      <w:r w:rsidR="00E52166">
        <w:t xml:space="preserve"> (SDI) systems that in turn decode the </w:t>
      </w:r>
      <w:r w:rsidR="006A7B69">
        <w:t>AMRC/</w:t>
      </w:r>
      <w:r w:rsidR="00E52166">
        <w:t>UW-Madison and other international Automatic Weather Station (AWS) across the Antarctic continent. The AWS observations are relayed to forecasters, researchers and the genera</w:t>
      </w:r>
      <w:r w:rsidR="0046275B">
        <w:t>l public. L-band only (National Oceanic and Atmospheric Administration (NOAA)/Polar-orbiting Operational Environmental Satellite (POES)</w:t>
      </w:r>
      <w:r w:rsidR="00E52166">
        <w:t xml:space="preserve"> series) of polar-orbiting satellite imagery from the SD</w:t>
      </w:r>
      <w:r w:rsidR="006A7B69">
        <w:t>I systems are used by AMRC</w:t>
      </w:r>
      <w:r w:rsidR="00E52166">
        <w:t xml:space="preserve"> in the creation of its unique Antarctic satellite composites</w:t>
      </w:r>
      <w:r w:rsidR="0087363A">
        <w:t xml:space="preserve"> (Figure 3)</w:t>
      </w:r>
      <w:r w:rsidR="00E52166">
        <w:t>.</w:t>
      </w:r>
      <w:r w:rsidR="00C83948">
        <w:t xml:space="preserve">  </w:t>
      </w:r>
    </w:p>
    <w:p w14:paraId="4F56C5A2" w14:textId="77777777" w:rsidR="00C83948" w:rsidRDefault="00C83948" w:rsidP="00E52166">
      <w:pPr>
        <w:jc w:val="both"/>
      </w:pPr>
    </w:p>
    <w:p w14:paraId="6B24AADD" w14:textId="17CAA800" w:rsidR="002E5690" w:rsidRDefault="000772B6" w:rsidP="00E52166">
      <w:pPr>
        <w:jc w:val="both"/>
      </w:pPr>
      <w:r>
        <w:t xml:space="preserve">Additional satellites are acquired at McMurdo Station with these direct broadcast reception systems, including </w:t>
      </w:r>
      <w:r w:rsidR="003D7144">
        <w:t>the D</w:t>
      </w:r>
      <w:r w:rsidR="0046275B">
        <w:t xml:space="preserve">efense </w:t>
      </w:r>
      <w:r w:rsidR="003D7144">
        <w:t>M</w:t>
      </w:r>
      <w:r w:rsidR="0046275B">
        <w:t xml:space="preserve">eteorological </w:t>
      </w:r>
      <w:r w:rsidR="003D7144">
        <w:t>S</w:t>
      </w:r>
      <w:r w:rsidR="0046275B">
        <w:t xml:space="preserve">atellite </w:t>
      </w:r>
      <w:r w:rsidR="003D7144">
        <w:t>P</w:t>
      </w:r>
      <w:r w:rsidR="0046275B">
        <w:t>rogram (DMSP)</w:t>
      </w:r>
      <w:r w:rsidR="003D7144">
        <w:t xml:space="preserve"> military satellite series, Aqua and Terra </w:t>
      </w:r>
      <w:r w:rsidR="004C17BD">
        <w:t>National Aeronautical and Space Administration (</w:t>
      </w:r>
      <w:r w:rsidR="003D7144">
        <w:t>NASA</w:t>
      </w:r>
      <w:r w:rsidR="004C17BD">
        <w:t>)</w:t>
      </w:r>
      <w:r w:rsidR="003D7144">
        <w:t xml:space="preserve"> research satellite series and the occasional </w:t>
      </w:r>
      <w:proofErr w:type="spellStart"/>
      <w:r w:rsidR="003D7144">
        <w:t>Suomi</w:t>
      </w:r>
      <w:proofErr w:type="spellEnd"/>
      <w:r w:rsidR="003D7144">
        <w:t>-N</w:t>
      </w:r>
      <w:r w:rsidR="004C17BD">
        <w:t xml:space="preserve">ational </w:t>
      </w:r>
      <w:r w:rsidR="003D7144">
        <w:t>P</w:t>
      </w:r>
      <w:r w:rsidR="004C17BD">
        <w:t xml:space="preserve">olar </w:t>
      </w:r>
      <w:r w:rsidR="003D7144">
        <w:t>P</w:t>
      </w:r>
      <w:r w:rsidR="004C17BD">
        <w:t>latform (NPP)</w:t>
      </w:r>
      <w:r w:rsidR="003D7144">
        <w:t xml:space="preserve"> satellite. </w:t>
      </w:r>
      <w:r w:rsidR="00C83948">
        <w:t xml:space="preserve">Weather forecasters via the </w:t>
      </w:r>
      <w:proofErr w:type="spellStart"/>
      <w:r w:rsidR="00C83948">
        <w:t>TeraScan</w:t>
      </w:r>
      <w:proofErr w:type="spellEnd"/>
      <w:r w:rsidR="00C83948">
        <w:t xml:space="preserve"> system use the DMSP, Aqua and Terra data. The SDI system historically were able to use the DMSP data, but have not been able to in the last several years as this portion of the SDI system has not been updated due to limited funding. </w:t>
      </w:r>
      <w:r w:rsidR="008F05CD">
        <w:t xml:space="preserve">One of the biggest challenges in working with the DMSP data on both the </w:t>
      </w:r>
      <w:proofErr w:type="spellStart"/>
      <w:r w:rsidR="008F05CD">
        <w:t>TeraScan</w:t>
      </w:r>
      <w:proofErr w:type="spellEnd"/>
      <w:r w:rsidR="008F05CD">
        <w:t xml:space="preserve"> systems and on AMRC systems has been the accuracy of the navigation</w:t>
      </w:r>
      <w:r w:rsidR="004C17BD">
        <w:t xml:space="preserve"> and navigation model</w:t>
      </w:r>
      <w:r w:rsidR="008F05CD">
        <w:t>.</w:t>
      </w:r>
    </w:p>
    <w:p w14:paraId="59527C28" w14:textId="77777777" w:rsidR="002E5690" w:rsidRDefault="002E5690" w:rsidP="00E52166">
      <w:pPr>
        <w:jc w:val="both"/>
      </w:pPr>
    </w:p>
    <w:p w14:paraId="36014E54" w14:textId="26725697" w:rsidR="000772B6" w:rsidRDefault="00C83948" w:rsidP="00E52166">
      <w:pPr>
        <w:jc w:val="both"/>
      </w:pPr>
      <w:r>
        <w:t xml:space="preserve">Aqua and Terra preprocessed data files are provided to AMRC server systems located in the Joint Satellite Operations Center (JSOC), where they are used to generate atmospheric motion vectors (AMV) which are in turn ingested into the Antarctic </w:t>
      </w:r>
      <w:proofErr w:type="spellStart"/>
      <w:r>
        <w:t>Mesoscale</w:t>
      </w:r>
      <w:proofErr w:type="spellEnd"/>
      <w:r>
        <w:t xml:space="preserve"> Prediction System (AMPS). AMPS is the primary modeling system, also known as Polar </w:t>
      </w:r>
      <w:r w:rsidR="001F4008">
        <w:t>Weather Research and Forecasting (</w:t>
      </w:r>
      <w:r>
        <w:t>WRF</w:t>
      </w:r>
      <w:r w:rsidR="001F4008">
        <w:t>) model</w:t>
      </w:r>
      <w:r>
        <w:t>, is supported by the NSF and used by the USAP weather forecasters. Other products are generated by AMRC server systems from the Aqua and Terra data streams.  These products have been demonstrational for the USAP weather forecasters.</w:t>
      </w:r>
      <w:r w:rsidR="00830E17">
        <w:t xml:space="preserve"> MODIS imagery is also used in AMRC composite imagery.</w:t>
      </w:r>
      <w:r w:rsidR="002E5690">
        <w:t xml:space="preserve"> </w:t>
      </w:r>
      <w:proofErr w:type="spellStart"/>
      <w:r w:rsidR="002E5690">
        <w:t>Suomi</w:t>
      </w:r>
      <w:proofErr w:type="spellEnd"/>
      <w:r w:rsidR="002E5690">
        <w:t xml:space="preserve">-NPP data, which acquired by the </w:t>
      </w:r>
      <w:proofErr w:type="spellStart"/>
      <w:r w:rsidR="002E5690">
        <w:t>TeraScan</w:t>
      </w:r>
      <w:proofErr w:type="spellEnd"/>
      <w:r w:rsidR="002E5690">
        <w:t xml:space="preserve"> system is not processed by that system, but is being acquired in a demonstrational mode.  Instead, this </w:t>
      </w:r>
      <w:r w:rsidR="00C375D0">
        <w:t>data stream</w:t>
      </w:r>
      <w:r w:rsidR="002E5690">
        <w:t xml:space="preserve"> is moved to </w:t>
      </w:r>
      <w:r w:rsidR="00C375D0">
        <w:t xml:space="preserve">an </w:t>
      </w:r>
      <w:r w:rsidR="002E5690">
        <w:t xml:space="preserve">AMRC server system in JSOC and processed using the </w:t>
      </w:r>
      <w:r w:rsidR="001F4008">
        <w:t>UW</w:t>
      </w:r>
      <w:r w:rsidR="002E5690">
        <w:t>-Madison</w:t>
      </w:r>
      <w:r w:rsidR="001F4008">
        <w:t>’s</w:t>
      </w:r>
      <w:r w:rsidR="002E5690">
        <w:t xml:space="preserve"> C</w:t>
      </w:r>
      <w:r w:rsidR="001F4008">
        <w:t>ommunity Satellite Processing Package (C</w:t>
      </w:r>
      <w:r w:rsidR="002E5690">
        <w:t>SPP</w:t>
      </w:r>
      <w:r w:rsidR="001F4008">
        <w:t>)</w:t>
      </w:r>
      <w:r w:rsidR="002E5690">
        <w:t xml:space="preserve"> system.  T</w:t>
      </w:r>
      <w:r w:rsidR="001F4008">
        <w:t>he CSPP, funded by the NOAA Joint Polar Satellite System (JPSS)</w:t>
      </w:r>
      <w:r w:rsidR="002E5690">
        <w:t xml:space="preserve"> project, is able to process the </w:t>
      </w:r>
      <w:proofErr w:type="spellStart"/>
      <w:r w:rsidR="002E5690">
        <w:t>Suomi</w:t>
      </w:r>
      <w:proofErr w:type="spellEnd"/>
      <w:r w:rsidR="002E5690">
        <w:t>-NPP</w:t>
      </w:r>
      <w:r w:rsidR="0087363A">
        <w:t xml:space="preserve"> sensor data including</w:t>
      </w:r>
      <w:r w:rsidR="002E5690">
        <w:t xml:space="preserve"> </w:t>
      </w:r>
      <w:r w:rsidR="0087363A">
        <w:t>Visible Infrared Imager Radiometer Suite (</w:t>
      </w:r>
      <w:r w:rsidR="002E5690">
        <w:t>VIIRS</w:t>
      </w:r>
      <w:r w:rsidR="0087363A">
        <w:t>)</w:t>
      </w:r>
      <w:r w:rsidR="002E5690">
        <w:t xml:space="preserve">, </w:t>
      </w:r>
      <w:r w:rsidR="0087363A">
        <w:t>Advanced Technology Microwave Sounder (</w:t>
      </w:r>
      <w:r w:rsidR="002E5690">
        <w:t>ATMS</w:t>
      </w:r>
      <w:r w:rsidR="0087363A">
        <w:t>)</w:t>
      </w:r>
      <w:r w:rsidR="002E5690">
        <w:t xml:space="preserve">, and </w:t>
      </w:r>
      <w:r w:rsidR="0087363A">
        <w:t>Cross-track Infrared Sounder (</w:t>
      </w:r>
      <w:proofErr w:type="spellStart"/>
      <w:r w:rsidR="002E5690">
        <w:t>CrIS</w:t>
      </w:r>
      <w:proofErr w:type="spellEnd"/>
      <w:r w:rsidR="0087363A">
        <w:t>)</w:t>
      </w:r>
      <w:r w:rsidR="002E5690">
        <w:t xml:space="preserve"> instruments. Quick</w:t>
      </w:r>
      <w:r w:rsidR="00C375D0">
        <w:t>-</w:t>
      </w:r>
      <w:r w:rsidR="002E5690">
        <w:t xml:space="preserve">look imagery from these </w:t>
      </w:r>
      <w:r w:rsidR="00830E17">
        <w:t>is</w:t>
      </w:r>
      <w:r w:rsidR="002E5690">
        <w:t xml:space="preserve"> </w:t>
      </w:r>
      <w:r w:rsidR="00213F80">
        <w:t xml:space="preserve">generated as a demonstration for USAP weather forecasters. Selected VIIRS imagery is also in the process of being made available to be a part of the </w:t>
      </w:r>
      <w:r w:rsidR="00830E17">
        <w:t>AMRC Antarctic composite imagery</w:t>
      </w:r>
      <w:r w:rsidR="00193BF9">
        <w:t xml:space="preserve"> (Fig</w:t>
      </w:r>
      <w:r w:rsidR="002B49ED">
        <w:t>ure 3</w:t>
      </w:r>
      <w:r w:rsidR="00193BF9">
        <w:t>)</w:t>
      </w:r>
      <w:r w:rsidR="00830E17">
        <w:t>.</w:t>
      </w:r>
    </w:p>
    <w:p w14:paraId="54CF2099" w14:textId="77777777" w:rsidR="003A1BDC" w:rsidRDefault="003A1BDC" w:rsidP="00A7547F"/>
    <w:p w14:paraId="7DDAC934" w14:textId="5A764BF3" w:rsidR="00784E2E" w:rsidRDefault="00FA53A9" w:rsidP="00CD4275">
      <w:pPr>
        <w:jc w:val="center"/>
      </w:pPr>
      <w:r>
        <w:rPr>
          <w:noProof/>
        </w:rPr>
        <w:drawing>
          <wp:inline distT="0" distB="0" distL="0" distR="0" wp14:anchorId="201ABDD8" wp14:editId="00F0D1EE">
            <wp:extent cx="5039360" cy="336219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MCENTER.JPG"/>
                    <pic:cNvPicPr/>
                  </pic:nvPicPr>
                  <pic:blipFill>
                    <a:blip r:embed="rId18">
                      <a:extLst>
                        <a:ext uri="{28A0092B-C50C-407E-A947-70E740481C1C}">
                          <a14:useLocalDpi xmlns:a14="http://schemas.microsoft.com/office/drawing/2010/main" val="0"/>
                        </a:ext>
                      </a:extLst>
                    </a:blip>
                    <a:stretch>
                      <a:fillRect/>
                    </a:stretch>
                  </pic:blipFill>
                  <pic:spPr>
                    <a:xfrm>
                      <a:off x="0" y="0"/>
                      <a:ext cx="5039360" cy="3362198"/>
                    </a:xfrm>
                    <a:prstGeom prst="rect">
                      <a:avLst/>
                    </a:prstGeom>
                  </pic:spPr>
                </pic:pic>
              </a:graphicData>
            </a:graphic>
          </wp:inline>
        </w:drawing>
      </w:r>
    </w:p>
    <w:p w14:paraId="1CD0ED68" w14:textId="3443819D" w:rsidR="005E2874" w:rsidRPr="00761530" w:rsidRDefault="00FA53A9" w:rsidP="00761530">
      <w:pPr>
        <w:pStyle w:val="Caption"/>
        <w:jc w:val="both"/>
        <w:rPr>
          <w:color w:val="auto"/>
          <w:sz w:val="22"/>
          <w:szCs w:val="22"/>
        </w:rPr>
      </w:pPr>
      <w:proofErr w:type="gramStart"/>
      <w:r w:rsidRPr="00761530">
        <w:rPr>
          <w:color w:val="auto"/>
          <w:sz w:val="22"/>
          <w:szCs w:val="22"/>
        </w:rPr>
        <w:t xml:space="preserve">Figure </w:t>
      </w:r>
      <w:proofErr w:type="gramEnd"/>
      <w:r w:rsidR="00D37193" w:rsidRPr="00761530">
        <w:rPr>
          <w:color w:val="auto"/>
          <w:sz w:val="22"/>
          <w:szCs w:val="22"/>
        </w:rPr>
        <w:fldChar w:fldCharType="begin"/>
      </w:r>
      <w:r w:rsidR="00D37193" w:rsidRPr="00761530">
        <w:rPr>
          <w:color w:val="auto"/>
          <w:sz w:val="22"/>
          <w:szCs w:val="22"/>
        </w:rPr>
        <w:instrText xml:space="preserve"> SEQ Figure \* ARABIC </w:instrText>
      </w:r>
      <w:r w:rsidR="00D37193" w:rsidRPr="00761530">
        <w:rPr>
          <w:color w:val="auto"/>
          <w:sz w:val="22"/>
          <w:szCs w:val="22"/>
        </w:rPr>
        <w:fldChar w:fldCharType="separate"/>
      </w:r>
      <w:r w:rsidR="00864F6F">
        <w:rPr>
          <w:noProof/>
          <w:color w:val="auto"/>
          <w:sz w:val="22"/>
          <w:szCs w:val="22"/>
        </w:rPr>
        <w:t>2</w:t>
      </w:r>
      <w:r w:rsidR="00D37193" w:rsidRPr="00761530">
        <w:rPr>
          <w:noProof/>
          <w:color w:val="auto"/>
          <w:sz w:val="22"/>
          <w:szCs w:val="22"/>
        </w:rPr>
        <w:fldChar w:fldCharType="end"/>
      </w:r>
      <w:proofErr w:type="gramStart"/>
      <w:r w:rsidR="00761530" w:rsidRPr="00761530">
        <w:rPr>
          <w:color w:val="auto"/>
          <w:sz w:val="22"/>
          <w:szCs w:val="22"/>
        </w:rPr>
        <w:t>.</w:t>
      </w:r>
      <w:proofErr w:type="gramEnd"/>
      <w:r w:rsidR="00761530" w:rsidRPr="00761530">
        <w:rPr>
          <w:color w:val="auto"/>
          <w:sz w:val="22"/>
          <w:szCs w:val="22"/>
        </w:rPr>
        <w:t xml:space="preserve"> McMurdo Station as seen </w:t>
      </w:r>
      <w:r w:rsidRPr="00761530">
        <w:rPr>
          <w:color w:val="auto"/>
          <w:sz w:val="22"/>
          <w:szCs w:val="22"/>
        </w:rPr>
        <w:t>with McMurdo building 165 in the background</w:t>
      </w:r>
      <w:r w:rsidR="00761530" w:rsidRPr="00761530">
        <w:rPr>
          <w:color w:val="auto"/>
          <w:sz w:val="22"/>
          <w:szCs w:val="22"/>
        </w:rPr>
        <w:t xml:space="preserve"> and the satellite reception systems atop the building</w:t>
      </w:r>
      <w:r w:rsidRPr="00761530">
        <w:rPr>
          <w:color w:val="auto"/>
          <w:sz w:val="22"/>
          <w:szCs w:val="22"/>
        </w:rPr>
        <w:t xml:space="preserve"> (</w:t>
      </w:r>
      <w:r w:rsidRPr="00257A6F">
        <w:rPr>
          <w:i/>
          <w:color w:val="auto"/>
          <w:sz w:val="22"/>
          <w:szCs w:val="22"/>
        </w:rPr>
        <w:t>Courtesy of Corey Anthony, NSF via usap.gov photo library</w:t>
      </w:r>
      <w:r w:rsidRPr="00761530">
        <w:rPr>
          <w:color w:val="auto"/>
          <w:sz w:val="22"/>
          <w:szCs w:val="22"/>
        </w:rPr>
        <w:t>)</w:t>
      </w:r>
      <w:r w:rsidR="00761530" w:rsidRPr="00761530">
        <w:rPr>
          <w:color w:val="auto"/>
          <w:sz w:val="22"/>
          <w:szCs w:val="22"/>
        </w:rPr>
        <w:t>.</w:t>
      </w:r>
    </w:p>
    <w:p w14:paraId="5A8C6042" w14:textId="142A6A70" w:rsidR="005E2874" w:rsidRDefault="00FF27D6" w:rsidP="005E2874">
      <w:r>
        <w:rPr>
          <w:noProof/>
        </w:rPr>
        <w:drawing>
          <wp:inline distT="0" distB="0" distL="0" distR="0" wp14:anchorId="3A41FFBD" wp14:editId="41E896AE">
            <wp:extent cx="5486400" cy="5584825"/>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RISTINA-ANTARCTIC.GIF"/>
                    <pic:cNvPicPr/>
                  </pic:nvPicPr>
                  <pic:blipFill>
                    <a:blip r:embed="rId19">
                      <a:extLst>
                        <a:ext uri="{28A0092B-C50C-407E-A947-70E740481C1C}">
                          <a14:useLocalDpi xmlns:a14="http://schemas.microsoft.com/office/drawing/2010/main" val="0"/>
                        </a:ext>
                      </a:extLst>
                    </a:blip>
                    <a:stretch>
                      <a:fillRect/>
                    </a:stretch>
                  </pic:blipFill>
                  <pic:spPr>
                    <a:xfrm>
                      <a:off x="0" y="0"/>
                      <a:ext cx="5486400" cy="5584825"/>
                    </a:xfrm>
                    <a:prstGeom prst="rect">
                      <a:avLst/>
                    </a:prstGeom>
                  </pic:spPr>
                </pic:pic>
              </a:graphicData>
            </a:graphic>
          </wp:inline>
        </w:drawing>
      </w:r>
    </w:p>
    <w:p w14:paraId="12E95FBD" w14:textId="4956072E" w:rsidR="00FF27D6" w:rsidRDefault="00FF27D6" w:rsidP="00FF27D6">
      <w:pPr>
        <w:pStyle w:val="Caption"/>
        <w:rPr>
          <w:color w:val="auto"/>
          <w:sz w:val="22"/>
          <w:szCs w:val="22"/>
        </w:rPr>
      </w:pPr>
      <w:proofErr w:type="gramStart"/>
      <w:r w:rsidRPr="00FF27D6">
        <w:rPr>
          <w:color w:val="auto"/>
          <w:sz w:val="22"/>
          <w:szCs w:val="22"/>
        </w:rPr>
        <w:t xml:space="preserve">Figure </w:t>
      </w:r>
      <w:proofErr w:type="gramEnd"/>
      <w:r w:rsidRPr="00FF27D6">
        <w:rPr>
          <w:color w:val="auto"/>
          <w:sz w:val="22"/>
          <w:szCs w:val="22"/>
        </w:rPr>
        <w:fldChar w:fldCharType="begin"/>
      </w:r>
      <w:r w:rsidRPr="00FF27D6">
        <w:rPr>
          <w:color w:val="auto"/>
          <w:sz w:val="22"/>
          <w:szCs w:val="22"/>
        </w:rPr>
        <w:instrText xml:space="preserve"> SEQ Figure \* ARABIC </w:instrText>
      </w:r>
      <w:r w:rsidRPr="00FF27D6">
        <w:rPr>
          <w:color w:val="auto"/>
          <w:sz w:val="22"/>
          <w:szCs w:val="22"/>
        </w:rPr>
        <w:fldChar w:fldCharType="separate"/>
      </w:r>
      <w:r w:rsidR="00864F6F">
        <w:rPr>
          <w:noProof/>
          <w:color w:val="auto"/>
          <w:sz w:val="22"/>
          <w:szCs w:val="22"/>
        </w:rPr>
        <w:t>3</w:t>
      </w:r>
      <w:r w:rsidRPr="00FF27D6">
        <w:rPr>
          <w:color w:val="auto"/>
          <w:sz w:val="22"/>
          <w:szCs w:val="22"/>
        </w:rPr>
        <w:fldChar w:fldCharType="end"/>
      </w:r>
      <w:proofErr w:type="gramStart"/>
      <w:r w:rsidRPr="00FF27D6">
        <w:rPr>
          <w:color w:val="auto"/>
          <w:sz w:val="22"/>
          <w:szCs w:val="22"/>
        </w:rPr>
        <w:t>.</w:t>
      </w:r>
      <w:proofErr w:type="gramEnd"/>
      <w:r w:rsidRPr="00FF27D6">
        <w:rPr>
          <w:color w:val="auto"/>
          <w:sz w:val="22"/>
          <w:szCs w:val="22"/>
        </w:rPr>
        <w:t xml:space="preserve">  An AMRC infrared Antarctic satellite image </w:t>
      </w:r>
      <w:r>
        <w:rPr>
          <w:color w:val="auto"/>
          <w:sz w:val="22"/>
          <w:szCs w:val="22"/>
        </w:rPr>
        <w:t xml:space="preserve">from 7 September 2013 at 20 UTC depicts the storms and clouds about the Antarctic and Southern Ocean. The black area in the middle is a region of no coverage due to </w:t>
      </w:r>
      <w:proofErr w:type="gramStart"/>
      <w:r>
        <w:rPr>
          <w:color w:val="auto"/>
          <w:sz w:val="22"/>
          <w:szCs w:val="22"/>
        </w:rPr>
        <w:t>no</w:t>
      </w:r>
      <w:proofErr w:type="gramEnd"/>
      <w:r>
        <w:rPr>
          <w:color w:val="auto"/>
          <w:sz w:val="22"/>
          <w:szCs w:val="22"/>
        </w:rPr>
        <w:t xml:space="preserve"> available satellite observations that qualified to be used at this time.</w:t>
      </w:r>
    </w:p>
    <w:p w14:paraId="5EF3C83F" w14:textId="77777777" w:rsidR="00FF27D6" w:rsidRPr="00FF27D6" w:rsidRDefault="00FF27D6" w:rsidP="00FF27D6"/>
    <w:p w14:paraId="7D311876" w14:textId="7F481357" w:rsidR="00DD1CD6" w:rsidRDefault="00DD1CD6" w:rsidP="00454DE9">
      <w:pPr>
        <w:pStyle w:val="Heading3"/>
      </w:pPr>
      <w:bookmarkStart w:id="14" w:name="_Toc244099154"/>
      <w:bookmarkStart w:id="15" w:name="_Toc244872294"/>
      <w:r>
        <w:t>B.1.2. Palmer Station Direct Broadcast Reception System</w:t>
      </w:r>
      <w:bookmarkEnd w:id="14"/>
      <w:bookmarkEnd w:id="15"/>
    </w:p>
    <w:p w14:paraId="3C5E957F" w14:textId="77777777" w:rsidR="00DD1CD6" w:rsidRDefault="00DD1CD6" w:rsidP="00A7547F"/>
    <w:p w14:paraId="6788B914" w14:textId="284D6FFB" w:rsidR="003A1BDC" w:rsidRDefault="003A1BDC" w:rsidP="00E52166">
      <w:pPr>
        <w:jc w:val="both"/>
      </w:pPr>
      <w:r>
        <w:t>Palmer Station hosts one direct broadcast reception system that has been historically used in support of science activities as well as used in local logistic</w:t>
      </w:r>
      <w:r w:rsidR="00C326F0">
        <w:t>al decision-</w:t>
      </w:r>
      <w:r>
        <w:t>making (e.g. zodiac operations).</w:t>
      </w:r>
      <w:r w:rsidR="00C326F0">
        <w:t xml:space="preserve"> The system installed there is a </w:t>
      </w:r>
      <w:proofErr w:type="spellStart"/>
      <w:r w:rsidR="00C326F0">
        <w:t>TeraScan</w:t>
      </w:r>
      <w:proofErr w:type="spellEnd"/>
      <w:r w:rsidR="00C326F0">
        <w:t xml:space="preserve"> system with a 1-meter, </w:t>
      </w:r>
      <w:r w:rsidR="003D7144">
        <w:t xml:space="preserve">dual </w:t>
      </w:r>
      <w:r w:rsidR="00C326F0">
        <w:t>L-band</w:t>
      </w:r>
      <w:r w:rsidR="003D7144">
        <w:t>/S-band</w:t>
      </w:r>
      <w:r w:rsidR="00CD4275">
        <w:t xml:space="preserve"> acquisition antenna</w:t>
      </w:r>
      <w:r w:rsidR="00C326F0">
        <w:t xml:space="preserve">, controlled by a </w:t>
      </w:r>
      <w:proofErr w:type="spellStart"/>
      <w:r w:rsidR="00C326F0">
        <w:t>SeaTel</w:t>
      </w:r>
      <w:proofErr w:type="spellEnd"/>
      <w:r w:rsidR="00C326F0">
        <w:t xml:space="preserve"> Tracking Antenna Control Unit</w:t>
      </w:r>
      <w:r w:rsidR="002B49ED">
        <w:t xml:space="preserve"> (Figure 4</w:t>
      </w:r>
      <w:r w:rsidR="006E7FC1">
        <w:t xml:space="preserve"> and Figure 5a</w:t>
      </w:r>
      <w:r w:rsidR="002B49ED">
        <w:t>)</w:t>
      </w:r>
      <w:r w:rsidR="00CD4275">
        <w:t>.   A Linux computer</w:t>
      </w:r>
      <w:r w:rsidR="00C326F0">
        <w:t xml:space="preserve"> system manages the processing and runs the </w:t>
      </w:r>
      <w:proofErr w:type="spellStart"/>
      <w:r w:rsidR="00C326F0">
        <w:t>TeraScan</w:t>
      </w:r>
      <w:proofErr w:type="spellEnd"/>
      <w:r w:rsidR="00C326F0">
        <w:t xml:space="preserve"> software system for display.  Satellites acquired by</w:t>
      </w:r>
      <w:r w:rsidR="00E52166">
        <w:t xml:space="preserve"> the system include the NOAA/</w:t>
      </w:r>
      <w:r w:rsidR="00C326F0">
        <w:t>POES civilian polar-or</w:t>
      </w:r>
      <w:r w:rsidR="003D7144">
        <w:t>biting satellite series, DMSP</w:t>
      </w:r>
      <w:r w:rsidR="00C326F0">
        <w:t xml:space="preserve"> </w:t>
      </w:r>
      <w:r w:rsidR="003D7144">
        <w:t xml:space="preserve">military </w:t>
      </w:r>
      <w:r w:rsidR="00C326F0">
        <w:t>satellite series</w:t>
      </w:r>
      <w:r w:rsidR="003D7144">
        <w:t xml:space="preserve"> and the European </w:t>
      </w:r>
      <w:proofErr w:type="spellStart"/>
      <w:r w:rsidR="003D7144">
        <w:t>Metop</w:t>
      </w:r>
      <w:proofErr w:type="spellEnd"/>
      <w:r w:rsidR="003D7144">
        <w:t>-B satellite</w:t>
      </w:r>
      <w:r w:rsidR="00C326F0">
        <w:t xml:space="preserve">. Historically, this system acquired the OrbView-2 satellite with the </w:t>
      </w:r>
      <w:r w:rsidR="00CD4275">
        <w:t>Sea-viewing Wide Field-of-view Sensor (</w:t>
      </w:r>
      <w:proofErr w:type="spellStart"/>
      <w:r w:rsidR="00CD4275">
        <w:t>SeaWiFS</w:t>
      </w:r>
      <w:proofErr w:type="spellEnd"/>
      <w:r w:rsidR="00CD4275">
        <w:t>)</w:t>
      </w:r>
      <w:r w:rsidR="007A4B85">
        <w:t xml:space="preserve"> ocean co</w:t>
      </w:r>
      <w:r w:rsidR="00B278DC">
        <w:t>lor sensor system.  As of end of February 2011</w:t>
      </w:r>
      <w:r w:rsidR="007A4B85">
        <w:t>, the OrbView-2 satellite is no longer operating, and this data is no longer acquired at Palmer Station.</w:t>
      </w:r>
    </w:p>
    <w:p w14:paraId="4F021A1B" w14:textId="77777777" w:rsidR="00C326F0" w:rsidRDefault="00C326F0" w:rsidP="00A7547F"/>
    <w:p w14:paraId="5221B4AF" w14:textId="6FAF130D" w:rsidR="00A510C3" w:rsidRDefault="007A4B85" w:rsidP="007923DA">
      <w:pPr>
        <w:jc w:val="both"/>
      </w:pPr>
      <w:r>
        <w:t>The sa</w:t>
      </w:r>
      <w:r w:rsidR="003B656D">
        <w:t xml:space="preserve">tellite observations </w:t>
      </w:r>
      <w:r w:rsidR="00B278DC">
        <w:t>acquired</w:t>
      </w:r>
      <w:r w:rsidR="003B656D">
        <w:t xml:space="preserve"> at Palmer</w:t>
      </w:r>
      <w:r>
        <w:t xml:space="preserve"> station </w:t>
      </w:r>
      <w:r w:rsidR="00B278DC">
        <w:t xml:space="preserve">are used </w:t>
      </w:r>
      <w:r>
        <w:t>for operational planning and science research activities</w:t>
      </w:r>
      <w:r w:rsidR="006E7FC1">
        <w:t xml:space="preserve"> (Figure 5b)</w:t>
      </w:r>
      <w:r>
        <w:t xml:space="preserve">.  The observations primarily used include the visible, infrared and microwave data from the NOAA/POES and DMSP satellite series. </w:t>
      </w:r>
      <w:r w:rsidR="00274F8D">
        <w:t xml:space="preserve"> Additional data</w:t>
      </w:r>
      <w:r w:rsidR="00D755A3">
        <w:t xml:space="preserve">. In the past, </w:t>
      </w:r>
      <w:r w:rsidR="005E2874">
        <w:t xml:space="preserve">ozone and other encoded weather </w:t>
      </w:r>
      <w:r w:rsidR="007923DA">
        <w:t>data was used from the NOAA data stream</w:t>
      </w:r>
      <w:r w:rsidR="005E2874">
        <w:t>.</w:t>
      </w:r>
      <w:r w:rsidR="007923DA">
        <w:t xml:space="preserve"> </w:t>
      </w:r>
      <w:r w:rsidR="003B656D">
        <w:t xml:space="preserve">The </w:t>
      </w:r>
      <w:r w:rsidR="007923DA">
        <w:t>USAP weather forecasters also use the satellite imagery</w:t>
      </w:r>
      <w:r w:rsidR="0076504F">
        <w:t>,</w:t>
      </w:r>
      <w:r w:rsidR="007923DA">
        <w:t xml:space="preserve"> as t</w:t>
      </w:r>
      <w:r w:rsidR="0076504F">
        <w:t xml:space="preserve">he data is provided to </w:t>
      </w:r>
      <w:r w:rsidR="007923DA">
        <w:t xml:space="preserve">them at </w:t>
      </w:r>
      <w:r w:rsidR="0076504F">
        <w:t xml:space="preserve">the </w:t>
      </w:r>
      <w:r w:rsidR="006C51A1">
        <w:t xml:space="preserve">ROF </w:t>
      </w:r>
      <w:r w:rsidR="0076504F">
        <w:t>in Charleston, SC.</w:t>
      </w:r>
    </w:p>
    <w:p w14:paraId="0F38AC4D" w14:textId="77777777" w:rsidR="0076504F" w:rsidRDefault="0076504F" w:rsidP="00A7547F"/>
    <w:p w14:paraId="6E7B1AB0" w14:textId="16DC2470" w:rsidR="00A510C3" w:rsidRDefault="0076504F" w:rsidP="00E92202">
      <w:pPr>
        <w:jc w:val="both"/>
      </w:pPr>
      <w:r>
        <w:t xml:space="preserve">An additional user of the observations is the </w:t>
      </w:r>
      <w:r w:rsidR="006C51A1">
        <w:t xml:space="preserve">AMRC/UW-Madison. </w:t>
      </w:r>
      <w:r>
        <w:t xml:space="preserve">As with the observations from McMurdo Station, the data is primarily used in the creation of the Antarctic </w:t>
      </w:r>
      <w:r w:rsidR="00193BF9">
        <w:t>satellite composite imagery (</w:t>
      </w:r>
      <w:proofErr w:type="spellStart"/>
      <w:r w:rsidR="00193BF9">
        <w:t>Ko</w:t>
      </w:r>
      <w:r>
        <w:t>h</w:t>
      </w:r>
      <w:r w:rsidR="00193BF9">
        <w:t>r</w:t>
      </w:r>
      <w:r>
        <w:t>s</w:t>
      </w:r>
      <w:proofErr w:type="spellEnd"/>
      <w:r>
        <w:t xml:space="preserve"> et al. 2013, Lazzara </w:t>
      </w:r>
      <w:r w:rsidR="00C375D0">
        <w:t>et al. 20xx, Lazzara et al. 20xx</w:t>
      </w:r>
      <w:r w:rsidR="002B49ED">
        <w:t>) (Figure 3</w:t>
      </w:r>
      <w:r>
        <w:t>).</w:t>
      </w:r>
      <w:r w:rsidR="00163A42">
        <w:t xml:space="preserve"> </w:t>
      </w:r>
      <w:r w:rsidR="00252FD9">
        <w:t>Just as it is setup at McMurdo Station, o</w:t>
      </w:r>
      <w:r w:rsidR="009837D1">
        <w:t>ne additional dataset uniquely made available from the</w:t>
      </w:r>
      <w:r w:rsidR="00D70662">
        <w:t xml:space="preserve"> direct broadcast system are AWS observations embedded in the NOAA/POES HRPT data stream.  These observations are availab</w:t>
      </w:r>
      <w:r w:rsidR="009B21FD">
        <w:t xml:space="preserve">le in the </w:t>
      </w:r>
      <w:proofErr w:type="spellStart"/>
      <w:r w:rsidR="009B21FD">
        <w:t>TeraScan</w:t>
      </w:r>
      <w:proofErr w:type="spellEnd"/>
      <w:r w:rsidR="009B21FD">
        <w:t xml:space="preserve"> system however the software sub</w:t>
      </w:r>
      <w:r w:rsidR="006C51A1">
        <w:t>-</w:t>
      </w:r>
      <w:r w:rsidR="009B21FD">
        <w:t>package that works with this data is</w:t>
      </w:r>
      <w:r w:rsidR="00D70662">
        <w:t xml:space="preserve"> outdated</w:t>
      </w:r>
      <w:r w:rsidR="00F63B09">
        <w:t xml:space="preserve"> and likely does not correctly decode more recent AWS systems.  An</w:t>
      </w:r>
      <w:r w:rsidR="009B21FD">
        <w:t xml:space="preserve"> AMRC/SSEC SDI </w:t>
      </w:r>
      <w:r w:rsidR="00F63B09">
        <w:t>system is also installed in the Terra Lab that does</w:t>
      </w:r>
      <w:r w:rsidR="00E92202">
        <w:t xml:space="preserve"> the decoding of</w:t>
      </w:r>
      <w:r w:rsidR="00F63B09">
        <w:t xml:space="preserve"> the AWS observations</w:t>
      </w:r>
      <w:r w:rsidR="00E92202">
        <w:t xml:space="preserve"> and serving of the N</w:t>
      </w:r>
      <w:r w:rsidR="00CF2BA1">
        <w:t>OAA/POES HRPT observations.  It</w:t>
      </w:r>
      <w:r w:rsidR="00E92202">
        <w:t xml:space="preserve"> had abilities to work with the DMSP satellite observations captured by Palmer’s system, but that is </w:t>
      </w:r>
      <w:r w:rsidR="00252FD9">
        <w:t xml:space="preserve">currently </w:t>
      </w:r>
      <w:r w:rsidR="00E92202">
        <w:t>a degraded capability.</w:t>
      </w:r>
    </w:p>
    <w:p w14:paraId="0734BA9B" w14:textId="77777777" w:rsidR="00FA53A9" w:rsidRDefault="00FA53A9" w:rsidP="00A7547F"/>
    <w:p w14:paraId="0CE7711A" w14:textId="16BA2520" w:rsidR="00FA53A9" w:rsidRDefault="00FA53A9" w:rsidP="00A7547F">
      <w:r>
        <w:rPr>
          <w:noProof/>
        </w:rPr>
        <w:drawing>
          <wp:inline distT="0" distB="0" distL="0" distR="0" wp14:anchorId="36FD341F" wp14:editId="58C19D3D">
            <wp:extent cx="5486400" cy="4114800"/>
            <wp:effectExtent l="0" t="0" r="0" b="0"/>
            <wp:docPr id="11" name="Picture 11" descr="Macintosh HD:Users:mattl:Desktop:Desktop:Proposals:Proposal-SPAWAR:EngineeringReport:terascan d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ttl:Desktop:Desktop:Proposals:Proposal-SPAWAR:EngineeringReport:terascan dome.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E2EE8AE" w14:textId="59221B62" w:rsidR="00FA53A9" w:rsidRDefault="00FA53A9" w:rsidP="00761530">
      <w:pPr>
        <w:pStyle w:val="Caption"/>
        <w:jc w:val="both"/>
        <w:rPr>
          <w:color w:val="auto"/>
          <w:sz w:val="22"/>
          <w:szCs w:val="22"/>
        </w:rPr>
      </w:pPr>
      <w:proofErr w:type="gramStart"/>
      <w:r w:rsidRPr="00761530">
        <w:rPr>
          <w:color w:val="auto"/>
          <w:sz w:val="22"/>
          <w:szCs w:val="22"/>
        </w:rPr>
        <w:t xml:space="preserve">Figure </w:t>
      </w:r>
      <w:proofErr w:type="gramEnd"/>
      <w:r w:rsidR="00D37193" w:rsidRPr="00761530">
        <w:rPr>
          <w:color w:val="auto"/>
          <w:sz w:val="22"/>
          <w:szCs w:val="22"/>
        </w:rPr>
        <w:fldChar w:fldCharType="begin"/>
      </w:r>
      <w:r w:rsidR="00D37193" w:rsidRPr="00761530">
        <w:rPr>
          <w:color w:val="auto"/>
          <w:sz w:val="22"/>
          <w:szCs w:val="22"/>
        </w:rPr>
        <w:instrText xml:space="preserve"> SEQ Figure \* ARABIC </w:instrText>
      </w:r>
      <w:r w:rsidR="00D37193" w:rsidRPr="00761530">
        <w:rPr>
          <w:color w:val="auto"/>
          <w:sz w:val="22"/>
          <w:szCs w:val="22"/>
        </w:rPr>
        <w:fldChar w:fldCharType="separate"/>
      </w:r>
      <w:r w:rsidR="00864F6F">
        <w:rPr>
          <w:noProof/>
          <w:color w:val="auto"/>
          <w:sz w:val="22"/>
          <w:szCs w:val="22"/>
        </w:rPr>
        <w:t>4</w:t>
      </w:r>
      <w:r w:rsidR="00D37193" w:rsidRPr="00761530">
        <w:rPr>
          <w:noProof/>
          <w:color w:val="auto"/>
          <w:sz w:val="22"/>
          <w:szCs w:val="22"/>
        </w:rPr>
        <w:fldChar w:fldCharType="end"/>
      </w:r>
      <w:proofErr w:type="gramStart"/>
      <w:r w:rsidRPr="00761530">
        <w:rPr>
          <w:color w:val="auto"/>
          <w:sz w:val="22"/>
          <w:szCs w:val="22"/>
        </w:rPr>
        <w:t>.</w:t>
      </w:r>
      <w:proofErr w:type="gramEnd"/>
      <w:r w:rsidRPr="00761530">
        <w:rPr>
          <w:color w:val="auto"/>
          <w:sz w:val="22"/>
          <w:szCs w:val="22"/>
        </w:rPr>
        <w:t xml:space="preserve">  The </w:t>
      </w:r>
      <w:proofErr w:type="spellStart"/>
      <w:r w:rsidRPr="00761530">
        <w:rPr>
          <w:color w:val="auto"/>
          <w:sz w:val="22"/>
          <w:szCs w:val="22"/>
        </w:rPr>
        <w:t>TeraScan</w:t>
      </w:r>
      <w:proofErr w:type="spellEnd"/>
      <w:r w:rsidRPr="00761530">
        <w:rPr>
          <w:color w:val="auto"/>
          <w:sz w:val="22"/>
          <w:szCs w:val="22"/>
        </w:rPr>
        <w:t xml:space="preserve"> </w:t>
      </w:r>
      <w:r w:rsidR="00097BF8" w:rsidRPr="00761530">
        <w:rPr>
          <w:color w:val="auto"/>
          <w:sz w:val="22"/>
          <w:szCs w:val="22"/>
        </w:rPr>
        <w:t>reception antenna pedestal</w:t>
      </w:r>
      <w:r w:rsidRPr="00761530">
        <w:rPr>
          <w:color w:val="auto"/>
          <w:sz w:val="22"/>
          <w:szCs w:val="22"/>
        </w:rPr>
        <w:t xml:space="preserve"> at Palmer Station</w:t>
      </w:r>
      <w:r w:rsidR="00097BF8" w:rsidRPr="00761530">
        <w:rPr>
          <w:color w:val="auto"/>
          <w:sz w:val="22"/>
          <w:szCs w:val="22"/>
        </w:rPr>
        <w:t xml:space="preserve"> holds a 1-meter dual L-band/S-band tracking antenna system.</w:t>
      </w:r>
      <w:r w:rsidR="00257A6F">
        <w:rPr>
          <w:color w:val="auto"/>
          <w:sz w:val="22"/>
          <w:szCs w:val="22"/>
        </w:rPr>
        <w:t xml:space="preserve"> (</w:t>
      </w:r>
      <w:r w:rsidR="00257A6F" w:rsidRPr="00257A6F">
        <w:rPr>
          <w:i/>
          <w:color w:val="auto"/>
          <w:sz w:val="22"/>
          <w:szCs w:val="22"/>
        </w:rPr>
        <w:t>Photo courtesy of Glenn Grant, ASC/NSF</w:t>
      </w:r>
      <w:r w:rsidR="00257A6F">
        <w:rPr>
          <w:color w:val="auto"/>
          <w:sz w:val="22"/>
          <w:szCs w:val="22"/>
        </w:rPr>
        <w:t>)</w:t>
      </w:r>
    </w:p>
    <w:p w14:paraId="1CD03CC1" w14:textId="77777777" w:rsidR="00761530" w:rsidRPr="00761530" w:rsidRDefault="00761530" w:rsidP="00761530"/>
    <w:p w14:paraId="03BBC0E9" w14:textId="2E7DD821" w:rsidR="00A510C3" w:rsidRDefault="00F45470" w:rsidP="00A7547F">
      <w:r>
        <w:t xml:space="preserve">a. </w:t>
      </w:r>
      <w:r w:rsidR="009B21FD">
        <w:rPr>
          <w:noProof/>
        </w:rPr>
        <w:drawing>
          <wp:inline distT="0" distB="0" distL="0" distR="0" wp14:anchorId="36BCD181" wp14:editId="3AAAFE6F">
            <wp:extent cx="2438400" cy="1828800"/>
            <wp:effectExtent l="0" t="0" r="0" b="0"/>
            <wp:docPr id="8" name="Picture 8" descr="Macintosh HD:Users:mattl:Desktop:Desktop:Proposals:Proposal-SPAWAR:EngineeringReport:terascan sy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ttl:Desktop:Desktop:Proposals:Proposal-SPAWAR:EngineeringReport:terascan system.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proofErr w:type="gramStart"/>
      <w:r w:rsidR="00FA53A9">
        <w:t xml:space="preserve">    </w:t>
      </w:r>
      <w:r>
        <w:t>b</w:t>
      </w:r>
      <w:proofErr w:type="gramEnd"/>
      <w:r>
        <w:t>.</w:t>
      </w:r>
      <w:r w:rsidR="009B21FD">
        <w:rPr>
          <w:noProof/>
        </w:rPr>
        <w:drawing>
          <wp:inline distT="0" distB="0" distL="0" distR="0" wp14:anchorId="6E53C390" wp14:editId="653ECAC1">
            <wp:extent cx="2438400" cy="1828800"/>
            <wp:effectExtent l="0" t="0" r="0" b="0"/>
            <wp:docPr id="7" name="Picture 7" descr="Macintosh HD:Users:mattl:Desktop:Desktop:Proposals:Proposal-SPAWAR:EngineeringReport:weather_displa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ttl:Desktop:Desktop:Proposals:Proposal-SPAWAR:EngineeringReport:weather_displays.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p>
    <w:p w14:paraId="580CDC28" w14:textId="539D6B16" w:rsidR="00A510C3" w:rsidRPr="00761530" w:rsidRDefault="00091C1E" w:rsidP="00761530">
      <w:pPr>
        <w:pStyle w:val="Caption"/>
        <w:jc w:val="both"/>
        <w:rPr>
          <w:color w:val="auto"/>
          <w:sz w:val="22"/>
          <w:szCs w:val="22"/>
        </w:rPr>
      </w:pPr>
      <w:proofErr w:type="gramStart"/>
      <w:r w:rsidRPr="00761530">
        <w:rPr>
          <w:color w:val="auto"/>
          <w:sz w:val="22"/>
          <w:szCs w:val="22"/>
        </w:rPr>
        <w:t xml:space="preserve">Figure </w:t>
      </w:r>
      <w:proofErr w:type="gramEnd"/>
      <w:r w:rsidR="00D37193" w:rsidRPr="00761530">
        <w:rPr>
          <w:color w:val="auto"/>
          <w:sz w:val="22"/>
          <w:szCs w:val="22"/>
        </w:rPr>
        <w:fldChar w:fldCharType="begin"/>
      </w:r>
      <w:r w:rsidR="00D37193" w:rsidRPr="00761530">
        <w:rPr>
          <w:color w:val="auto"/>
          <w:sz w:val="22"/>
          <w:szCs w:val="22"/>
        </w:rPr>
        <w:instrText xml:space="preserve"> SEQ Figure \* ARABIC </w:instrText>
      </w:r>
      <w:r w:rsidR="00D37193" w:rsidRPr="00761530">
        <w:rPr>
          <w:color w:val="auto"/>
          <w:sz w:val="22"/>
          <w:szCs w:val="22"/>
        </w:rPr>
        <w:fldChar w:fldCharType="separate"/>
      </w:r>
      <w:r w:rsidR="00864F6F">
        <w:rPr>
          <w:noProof/>
          <w:color w:val="auto"/>
          <w:sz w:val="22"/>
          <w:szCs w:val="22"/>
        </w:rPr>
        <w:t>5</w:t>
      </w:r>
      <w:r w:rsidR="00D37193" w:rsidRPr="00761530">
        <w:rPr>
          <w:noProof/>
          <w:color w:val="auto"/>
          <w:sz w:val="22"/>
          <w:szCs w:val="22"/>
        </w:rPr>
        <w:fldChar w:fldCharType="end"/>
      </w:r>
      <w:proofErr w:type="gramStart"/>
      <w:r w:rsidR="00761530" w:rsidRPr="00761530">
        <w:rPr>
          <w:color w:val="auto"/>
          <w:sz w:val="22"/>
          <w:szCs w:val="22"/>
        </w:rPr>
        <w:t>.</w:t>
      </w:r>
      <w:proofErr w:type="gramEnd"/>
      <w:r w:rsidR="00761530" w:rsidRPr="00761530">
        <w:rPr>
          <w:color w:val="auto"/>
          <w:sz w:val="22"/>
          <w:szCs w:val="22"/>
        </w:rPr>
        <w:t xml:space="preserve">  a) </w:t>
      </w:r>
      <w:proofErr w:type="spellStart"/>
      <w:r w:rsidR="00761530" w:rsidRPr="00761530">
        <w:rPr>
          <w:color w:val="auto"/>
          <w:sz w:val="22"/>
          <w:szCs w:val="22"/>
        </w:rPr>
        <w:t>TeraScan</w:t>
      </w:r>
      <w:proofErr w:type="spellEnd"/>
      <w:r w:rsidR="00761530" w:rsidRPr="00761530">
        <w:rPr>
          <w:color w:val="auto"/>
          <w:sz w:val="22"/>
          <w:szCs w:val="22"/>
        </w:rPr>
        <w:t xml:space="preserve"> processing unit installed at Palmer Station</w:t>
      </w:r>
      <w:r w:rsidRPr="00761530">
        <w:rPr>
          <w:color w:val="auto"/>
          <w:sz w:val="22"/>
          <w:szCs w:val="22"/>
        </w:rPr>
        <w:t xml:space="preserve">   b) Weather display area</w:t>
      </w:r>
      <w:r w:rsidR="00761530" w:rsidRPr="00761530">
        <w:rPr>
          <w:color w:val="auto"/>
          <w:sz w:val="22"/>
          <w:szCs w:val="22"/>
        </w:rPr>
        <w:t xml:space="preserve"> that provides a host of weather information include imagery from the </w:t>
      </w:r>
      <w:proofErr w:type="spellStart"/>
      <w:r w:rsidR="00761530" w:rsidRPr="00761530">
        <w:rPr>
          <w:color w:val="auto"/>
          <w:sz w:val="22"/>
          <w:szCs w:val="22"/>
        </w:rPr>
        <w:t>TeraScan</w:t>
      </w:r>
      <w:proofErr w:type="spellEnd"/>
      <w:r w:rsidR="00761530" w:rsidRPr="00761530">
        <w:rPr>
          <w:color w:val="auto"/>
          <w:sz w:val="22"/>
          <w:szCs w:val="22"/>
        </w:rPr>
        <w:t xml:space="preserve"> system, satellite composites with isobar overlay from AMRC, loc</w:t>
      </w:r>
      <w:r w:rsidR="00257A6F">
        <w:rPr>
          <w:color w:val="auto"/>
          <w:sz w:val="22"/>
          <w:szCs w:val="22"/>
        </w:rPr>
        <w:t xml:space="preserve">al </w:t>
      </w:r>
      <w:proofErr w:type="spellStart"/>
      <w:r w:rsidR="00257A6F">
        <w:rPr>
          <w:color w:val="auto"/>
          <w:sz w:val="22"/>
          <w:szCs w:val="22"/>
        </w:rPr>
        <w:t>PalMOS</w:t>
      </w:r>
      <w:proofErr w:type="spellEnd"/>
      <w:r w:rsidR="00257A6F">
        <w:rPr>
          <w:color w:val="auto"/>
          <w:sz w:val="22"/>
          <w:szCs w:val="22"/>
        </w:rPr>
        <w:t xml:space="preserve"> observations and more (Photos courtesy of Glenn Grant, ASC/NSF)</w:t>
      </w:r>
    </w:p>
    <w:p w14:paraId="0E3D7A47" w14:textId="77777777" w:rsidR="003A1BDC" w:rsidRDefault="003A1BDC" w:rsidP="00A7547F"/>
    <w:p w14:paraId="0C9DABFC" w14:textId="77777777" w:rsidR="003A1BDC" w:rsidRDefault="003A1BDC" w:rsidP="00A7547F"/>
    <w:p w14:paraId="46C03690" w14:textId="47B192E6" w:rsidR="00DD1CD6" w:rsidRDefault="00F15C69" w:rsidP="00454DE9">
      <w:pPr>
        <w:pStyle w:val="Heading3"/>
      </w:pPr>
      <w:bookmarkStart w:id="16" w:name="_Toc244099155"/>
      <w:bookmarkStart w:id="17" w:name="_Toc244872295"/>
      <w:r>
        <w:t>B.1.3</w:t>
      </w:r>
      <w:r w:rsidR="00DD1CD6">
        <w:t xml:space="preserve">. </w:t>
      </w:r>
      <w:r w:rsidR="00895060">
        <w:t>NO</w:t>
      </w:r>
      <w:r w:rsidR="001B79FC">
        <w:t>AA/NESDIS</w:t>
      </w:r>
      <w:bookmarkEnd w:id="16"/>
      <w:bookmarkEnd w:id="17"/>
    </w:p>
    <w:p w14:paraId="575336B5" w14:textId="77777777" w:rsidR="00895060" w:rsidRDefault="00895060" w:rsidP="00A7547F"/>
    <w:p w14:paraId="2046F415" w14:textId="4E191AB0" w:rsidR="00C16360" w:rsidRDefault="00C16360" w:rsidP="00FF7F43">
      <w:pPr>
        <w:jc w:val="both"/>
      </w:pPr>
      <w:r>
        <w:t>NOAA’s National Environmental Satellite Data a</w:t>
      </w:r>
      <w:r w:rsidR="00884655">
        <w:t>nd Information Service (NESDIS)</w:t>
      </w:r>
      <w:r w:rsidR="00BE51C1">
        <w:t xml:space="preserve"> may be an alternative source</w:t>
      </w:r>
      <w:r w:rsidR="00DD7DB3">
        <w:t xml:space="preserve"> for satellite imagery and data</w:t>
      </w:r>
      <w:r w:rsidR="007641FC">
        <w:t xml:space="preserve"> (Figure 6)</w:t>
      </w:r>
      <w:r w:rsidR="00BE51C1">
        <w:t>.  NOAA/NESDIS data operations offer a host of global satellite data sets from geostationary and polar-orbiting satellite platform (See Table 1)</w:t>
      </w:r>
      <w:r w:rsidR="008A2858">
        <w:t xml:space="preserve">.  </w:t>
      </w:r>
      <w:r w:rsidR="00F254DC">
        <w:t>These datasets are</w:t>
      </w:r>
      <w:r w:rsidR="00A573F0">
        <w:t xml:space="preserve"> made available v</w:t>
      </w:r>
      <w:r w:rsidR="006B6976">
        <w:t>ia ADDE services (See Section C.1.4.</w:t>
      </w:r>
      <w:r w:rsidR="00A573F0">
        <w:t xml:space="preserve">). In addition, a subset of these datasets is also made available via NOAA’s </w:t>
      </w:r>
      <w:proofErr w:type="spellStart"/>
      <w:r w:rsidR="00A573F0">
        <w:t>NOAAport</w:t>
      </w:r>
      <w:proofErr w:type="spellEnd"/>
      <w:r w:rsidR="00A573F0">
        <w:t xml:space="preserve"> service</w:t>
      </w:r>
      <w:r w:rsidR="007641FC">
        <w:t xml:space="preserve"> (See Section C.1.3)</w:t>
      </w:r>
      <w:r w:rsidR="00A573F0">
        <w:t xml:space="preserve">, however, generally with little focus on the Antarctic. </w:t>
      </w:r>
      <w:r w:rsidR="00E92202">
        <w:t xml:space="preserve">Other data providing methods are utilized by NOAA, including a rebroadcast of the captured NOAA/POES and </w:t>
      </w:r>
      <w:proofErr w:type="spellStart"/>
      <w:r w:rsidR="00E92202">
        <w:t>MetOp</w:t>
      </w:r>
      <w:proofErr w:type="spellEnd"/>
      <w:r w:rsidR="00E92202">
        <w:t xml:space="preserve"> </w:t>
      </w:r>
      <w:r w:rsidR="006B6976">
        <w:t>data streams</w:t>
      </w:r>
      <w:r w:rsidR="00E92202">
        <w:t xml:space="preserve"> via domestic geostationary satellite (DOMSAT)</w:t>
      </w:r>
      <w:r w:rsidR="007641FC">
        <w:t xml:space="preserve"> (See Section C.1.3)</w:t>
      </w:r>
      <w:r w:rsidR="00E92202">
        <w:t xml:space="preserve"> to make the data available to users within the US including, AFWA, </w:t>
      </w:r>
      <w:r w:rsidR="007641FC">
        <w:t>UW-</w:t>
      </w:r>
      <w:r w:rsidR="00E92202">
        <w:t xml:space="preserve">Madison, and other users within NOAA, to name a few. </w:t>
      </w:r>
      <w:r w:rsidR="007641FC">
        <w:t>At times, s</w:t>
      </w:r>
      <w:r w:rsidR="00A573F0">
        <w:t>ome of the key data are often not available for hours after it is acquired/observed by the satellites, there by impacting its value for weather forecasting and real-time applications</w:t>
      </w:r>
      <w:r w:rsidR="00FF7F43">
        <w:t xml:space="preserve"> (e.g. logistics planning, etc.)</w:t>
      </w:r>
      <w:r w:rsidR="00A573F0">
        <w:t>.</w:t>
      </w:r>
    </w:p>
    <w:p w14:paraId="7C588057" w14:textId="77777777" w:rsidR="00761530" w:rsidRDefault="00761530" w:rsidP="00FF7F43">
      <w:pPr>
        <w:jc w:val="both"/>
      </w:pPr>
    </w:p>
    <w:p w14:paraId="34C0827B" w14:textId="77777777" w:rsidR="00BE51C1" w:rsidRDefault="00BE51C1" w:rsidP="00A7547F"/>
    <w:p w14:paraId="739418EE" w14:textId="3564FAAE" w:rsidR="00942C8F" w:rsidRDefault="00542A69" w:rsidP="00A7547F">
      <w:r>
        <w:t>a.</w:t>
      </w:r>
      <w:r w:rsidR="00942C8F">
        <w:rPr>
          <w:noProof/>
        </w:rPr>
        <w:drawing>
          <wp:inline distT="0" distB="0" distL="0" distR="0" wp14:anchorId="65949B79" wp14:editId="492D2802">
            <wp:extent cx="2546415" cy="1901952"/>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CWCP-front.JPG"/>
                    <pic:cNvPicPr/>
                  </pic:nvPicPr>
                  <pic:blipFill>
                    <a:blip r:embed="rId22">
                      <a:extLst>
                        <a:ext uri="{28A0092B-C50C-407E-A947-70E740481C1C}">
                          <a14:useLocalDpi xmlns:a14="http://schemas.microsoft.com/office/drawing/2010/main" val="0"/>
                        </a:ext>
                      </a:extLst>
                    </a:blip>
                    <a:stretch>
                      <a:fillRect/>
                    </a:stretch>
                  </pic:blipFill>
                  <pic:spPr>
                    <a:xfrm>
                      <a:off x="0" y="0"/>
                      <a:ext cx="2546415" cy="1901952"/>
                    </a:xfrm>
                    <a:prstGeom prst="rect">
                      <a:avLst/>
                    </a:prstGeom>
                  </pic:spPr>
                </pic:pic>
              </a:graphicData>
            </a:graphic>
          </wp:inline>
        </w:drawing>
      </w:r>
      <w:r>
        <w:t xml:space="preserve"> </w:t>
      </w:r>
      <w:proofErr w:type="gramStart"/>
      <w:r>
        <w:t>b</w:t>
      </w:r>
      <w:proofErr w:type="gramEnd"/>
      <w:r>
        <w:t>.</w:t>
      </w:r>
      <w:r w:rsidR="00942C8F">
        <w:rPr>
          <w:noProof/>
        </w:rPr>
        <w:drawing>
          <wp:inline distT="0" distB="0" distL="0" distR="0" wp14:anchorId="769B9622" wp14:editId="129BF245">
            <wp:extent cx="2546415" cy="1901952"/>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OF-dishes.JPG"/>
                    <pic:cNvPicPr/>
                  </pic:nvPicPr>
                  <pic:blipFill>
                    <a:blip r:embed="rId23">
                      <a:extLst>
                        <a:ext uri="{28A0092B-C50C-407E-A947-70E740481C1C}">
                          <a14:useLocalDpi xmlns:a14="http://schemas.microsoft.com/office/drawing/2010/main" val="0"/>
                        </a:ext>
                      </a:extLst>
                    </a:blip>
                    <a:stretch>
                      <a:fillRect/>
                    </a:stretch>
                  </pic:blipFill>
                  <pic:spPr>
                    <a:xfrm>
                      <a:off x="0" y="0"/>
                      <a:ext cx="2546415" cy="1901952"/>
                    </a:xfrm>
                    <a:prstGeom prst="rect">
                      <a:avLst/>
                    </a:prstGeom>
                  </pic:spPr>
                </pic:pic>
              </a:graphicData>
            </a:graphic>
          </wp:inline>
        </w:drawing>
      </w:r>
    </w:p>
    <w:p w14:paraId="138D5421" w14:textId="03712533" w:rsidR="00942C8F" w:rsidRPr="00761530" w:rsidRDefault="00542A69" w:rsidP="00761530">
      <w:pPr>
        <w:pStyle w:val="Caption"/>
        <w:jc w:val="both"/>
        <w:rPr>
          <w:color w:val="auto"/>
          <w:sz w:val="22"/>
          <w:szCs w:val="22"/>
        </w:rPr>
      </w:pPr>
      <w:proofErr w:type="gramStart"/>
      <w:r w:rsidRPr="00761530">
        <w:rPr>
          <w:color w:val="auto"/>
          <w:sz w:val="22"/>
          <w:szCs w:val="22"/>
        </w:rPr>
        <w:t xml:space="preserve">Figure </w:t>
      </w:r>
      <w:proofErr w:type="gramEnd"/>
      <w:r w:rsidR="001B79FC" w:rsidRPr="00761530">
        <w:rPr>
          <w:color w:val="auto"/>
          <w:sz w:val="22"/>
          <w:szCs w:val="22"/>
        </w:rPr>
        <w:fldChar w:fldCharType="begin"/>
      </w:r>
      <w:r w:rsidR="001B79FC" w:rsidRPr="00761530">
        <w:rPr>
          <w:color w:val="auto"/>
          <w:sz w:val="22"/>
          <w:szCs w:val="22"/>
        </w:rPr>
        <w:instrText xml:space="preserve"> SEQ Figure \* ARABIC </w:instrText>
      </w:r>
      <w:r w:rsidR="001B79FC" w:rsidRPr="00761530">
        <w:rPr>
          <w:color w:val="auto"/>
          <w:sz w:val="22"/>
          <w:szCs w:val="22"/>
        </w:rPr>
        <w:fldChar w:fldCharType="separate"/>
      </w:r>
      <w:r w:rsidR="00864F6F">
        <w:rPr>
          <w:noProof/>
          <w:color w:val="auto"/>
          <w:sz w:val="22"/>
          <w:szCs w:val="22"/>
        </w:rPr>
        <w:t>6</w:t>
      </w:r>
      <w:r w:rsidR="001B79FC" w:rsidRPr="00761530">
        <w:rPr>
          <w:noProof/>
          <w:color w:val="auto"/>
          <w:sz w:val="22"/>
          <w:szCs w:val="22"/>
        </w:rPr>
        <w:fldChar w:fldCharType="end"/>
      </w:r>
      <w:proofErr w:type="gramStart"/>
      <w:r w:rsidRPr="00761530">
        <w:rPr>
          <w:color w:val="auto"/>
          <w:sz w:val="22"/>
          <w:szCs w:val="22"/>
        </w:rPr>
        <w:t>.</w:t>
      </w:r>
      <w:proofErr w:type="gramEnd"/>
      <w:r w:rsidRPr="00761530">
        <w:rPr>
          <w:color w:val="auto"/>
          <w:sz w:val="22"/>
          <w:szCs w:val="22"/>
        </w:rPr>
        <w:t xml:space="preserve"> a) N</w:t>
      </w:r>
      <w:r w:rsidR="00E92202" w:rsidRPr="00761530">
        <w:rPr>
          <w:color w:val="auto"/>
          <w:sz w:val="22"/>
          <w:szCs w:val="22"/>
        </w:rPr>
        <w:t xml:space="preserve">OAA </w:t>
      </w:r>
      <w:r w:rsidRPr="00761530">
        <w:rPr>
          <w:color w:val="auto"/>
          <w:sz w:val="22"/>
          <w:szCs w:val="22"/>
        </w:rPr>
        <w:t>C</w:t>
      </w:r>
      <w:r w:rsidR="00E92202" w:rsidRPr="00761530">
        <w:rPr>
          <w:color w:val="auto"/>
          <w:sz w:val="22"/>
          <w:szCs w:val="22"/>
        </w:rPr>
        <w:t xml:space="preserve">enter for </w:t>
      </w:r>
      <w:r w:rsidRPr="00761530">
        <w:rPr>
          <w:color w:val="auto"/>
          <w:sz w:val="22"/>
          <w:szCs w:val="22"/>
        </w:rPr>
        <w:t>W</w:t>
      </w:r>
      <w:r w:rsidR="00E92202" w:rsidRPr="00761530">
        <w:rPr>
          <w:color w:val="auto"/>
          <w:sz w:val="22"/>
          <w:szCs w:val="22"/>
        </w:rPr>
        <w:t xml:space="preserve">eather and </w:t>
      </w:r>
      <w:r w:rsidRPr="00761530">
        <w:rPr>
          <w:color w:val="auto"/>
          <w:sz w:val="22"/>
          <w:szCs w:val="22"/>
        </w:rPr>
        <w:t>C</w:t>
      </w:r>
      <w:r w:rsidR="00E92202" w:rsidRPr="00761530">
        <w:rPr>
          <w:color w:val="auto"/>
          <w:sz w:val="22"/>
          <w:szCs w:val="22"/>
        </w:rPr>
        <w:t xml:space="preserve">limate </w:t>
      </w:r>
      <w:r w:rsidRPr="00761530">
        <w:rPr>
          <w:color w:val="auto"/>
          <w:sz w:val="22"/>
          <w:szCs w:val="22"/>
        </w:rPr>
        <w:t>P</w:t>
      </w:r>
      <w:r w:rsidR="00E92202" w:rsidRPr="00761530">
        <w:rPr>
          <w:color w:val="auto"/>
          <w:sz w:val="22"/>
          <w:szCs w:val="22"/>
        </w:rPr>
        <w:t>rediction (NCWCP)</w:t>
      </w:r>
      <w:r w:rsidR="00097BF8" w:rsidRPr="00761530">
        <w:rPr>
          <w:color w:val="auto"/>
          <w:sz w:val="22"/>
          <w:szCs w:val="22"/>
        </w:rPr>
        <w:t xml:space="preserve"> hosts the Satellite Applications Branch and other end users with NOAA that employ satellite observations. NCWCP hosts the main numerical model center, the National Center for Environmental Prediction. </w:t>
      </w:r>
      <w:r w:rsidRPr="00761530">
        <w:rPr>
          <w:color w:val="auto"/>
          <w:sz w:val="22"/>
          <w:szCs w:val="22"/>
        </w:rPr>
        <w:t>b)</w:t>
      </w:r>
      <w:r w:rsidR="00097BF8" w:rsidRPr="00761530">
        <w:rPr>
          <w:color w:val="auto"/>
          <w:sz w:val="22"/>
          <w:szCs w:val="22"/>
        </w:rPr>
        <w:t xml:space="preserve"> T</w:t>
      </w:r>
      <w:r w:rsidR="00E92202" w:rsidRPr="00761530">
        <w:rPr>
          <w:color w:val="auto"/>
          <w:sz w:val="22"/>
          <w:szCs w:val="22"/>
        </w:rPr>
        <w:t>he NOAA Satellite Operations Facility (</w:t>
      </w:r>
      <w:r w:rsidRPr="00761530">
        <w:rPr>
          <w:color w:val="auto"/>
          <w:sz w:val="22"/>
          <w:szCs w:val="22"/>
        </w:rPr>
        <w:t>NSOF</w:t>
      </w:r>
      <w:r w:rsidR="00E92202" w:rsidRPr="00761530">
        <w:rPr>
          <w:color w:val="auto"/>
          <w:sz w:val="22"/>
          <w:szCs w:val="22"/>
        </w:rPr>
        <w:t xml:space="preserve">) </w:t>
      </w:r>
      <w:r w:rsidR="00097BF8" w:rsidRPr="00761530">
        <w:rPr>
          <w:color w:val="auto"/>
          <w:sz w:val="22"/>
          <w:szCs w:val="22"/>
        </w:rPr>
        <w:t>is the NOAA central hub for the ingestion of satellite observations from both polar orbiting and geostationary satellites.</w:t>
      </w:r>
      <w:r w:rsidR="00210C09">
        <w:rPr>
          <w:color w:val="auto"/>
          <w:sz w:val="22"/>
          <w:szCs w:val="22"/>
        </w:rPr>
        <w:t xml:space="preserve"> This is also the site of the Space Operations Control Center (SOCC) who oversee the US Geostationary and Polar-orbiting (POES and DMSP) satellites.</w:t>
      </w:r>
    </w:p>
    <w:p w14:paraId="6464B5FB" w14:textId="31721061" w:rsidR="00761530" w:rsidRDefault="00761530">
      <w:r>
        <w:br w:type="page"/>
      </w:r>
    </w:p>
    <w:p w14:paraId="7BB76DFC" w14:textId="77777777" w:rsidR="00761530" w:rsidRPr="00761530" w:rsidRDefault="00761530" w:rsidP="00A7547F">
      <w:pPr>
        <w:rPr>
          <w:sz w:val="22"/>
          <w:szCs w:val="22"/>
        </w:rPr>
      </w:pPr>
    </w:p>
    <w:p w14:paraId="3C860B5A" w14:textId="18B80F06" w:rsidR="000A45F3" w:rsidRPr="00761530" w:rsidRDefault="000A45F3" w:rsidP="000A45F3">
      <w:pPr>
        <w:pStyle w:val="Caption"/>
        <w:rPr>
          <w:color w:val="auto"/>
          <w:sz w:val="22"/>
          <w:szCs w:val="22"/>
        </w:rPr>
      </w:pPr>
      <w:proofErr w:type="gramStart"/>
      <w:r w:rsidRPr="00761530">
        <w:rPr>
          <w:color w:val="auto"/>
          <w:sz w:val="22"/>
          <w:szCs w:val="22"/>
        </w:rPr>
        <w:t xml:space="preserve">Table </w:t>
      </w:r>
      <w:proofErr w:type="gramEnd"/>
      <w:r w:rsidR="00C83948" w:rsidRPr="00761530">
        <w:rPr>
          <w:color w:val="auto"/>
          <w:sz w:val="22"/>
          <w:szCs w:val="22"/>
        </w:rPr>
        <w:fldChar w:fldCharType="begin"/>
      </w:r>
      <w:r w:rsidR="00C83948" w:rsidRPr="00761530">
        <w:rPr>
          <w:color w:val="auto"/>
          <w:sz w:val="22"/>
          <w:szCs w:val="22"/>
        </w:rPr>
        <w:instrText xml:space="preserve"> SEQ Table \* ARABIC </w:instrText>
      </w:r>
      <w:r w:rsidR="00C83948" w:rsidRPr="00761530">
        <w:rPr>
          <w:color w:val="auto"/>
          <w:sz w:val="22"/>
          <w:szCs w:val="22"/>
        </w:rPr>
        <w:fldChar w:fldCharType="separate"/>
      </w:r>
      <w:r w:rsidR="00C375D0">
        <w:rPr>
          <w:noProof/>
          <w:color w:val="auto"/>
          <w:sz w:val="22"/>
          <w:szCs w:val="22"/>
        </w:rPr>
        <w:t>1</w:t>
      </w:r>
      <w:r w:rsidR="00C83948" w:rsidRPr="00761530">
        <w:rPr>
          <w:noProof/>
          <w:color w:val="auto"/>
          <w:sz w:val="22"/>
          <w:szCs w:val="22"/>
        </w:rPr>
        <w:fldChar w:fldCharType="end"/>
      </w:r>
      <w:proofErr w:type="gramStart"/>
      <w:r w:rsidRPr="00761530">
        <w:rPr>
          <w:color w:val="auto"/>
          <w:sz w:val="22"/>
          <w:szCs w:val="22"/>
        </w:rPr>
        <w:t>.</w:t>
      </w:r>
      <w:proofErr w:type="gramEnd"/>
      <w:r w:rsidRPr="00761530">
        <w:rPr>
          <w:color w:val="auto"/>
          <w:sz w:val="22"/>
          <w:szCs w:val="22"/>
        </w:rPr>
        <w:t xml:space="preserve">  </w:t>
      </w:r>
      <w:r w:rsidR="007A24D9">
        <w:rPr>
          <w:color w:val="auto"/>
          <w:sz w:val="22"/>
          <w:szCs w:val="22"/>
        </w:rPr>
        <w:t>This list outlines</w:t>
      </w:r>
      <w:r w:rsidRPr="00761530">
        <w:rPr>
          <w:color w:val="auto"/>
          <w:sz w:val="22"/>
          <w:szCs w:val="22"/>
        </w:rPr>
        <w:t xml:space="preserve"> dataset</w:t>
      </w:r>
      <w:r w:rsidR="00761530">
        <w:rPr>
          <w:color w:val="auto"/>
          <w:sz w:val="22"/>
          <w:szCs w:val="22"/>
        </w:rPr>
        <w:t>s available from NOAA/NESDIS Office of Satellite and Product Operations (OSPO). Satellite names in white are geostationary, while those listed in yellow are polar orbiting.</w:t>
      </w:r>
    </w:p>
    <w:tbl>
      <w:tblPr>
        <w:tblStyle w:val="MediumShading2-Accent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8"/>
        <w:gridCol w:w="1224"/>
        <w:gridCol w:w="1656"/>
        <w:gridCol w:w="1296"/>
        <w:gridCol w:w="1476"/>
        <w:gridCol w:w="1476"/>
      </w:tblGrid>
      <w:tr w:rsidR="00775A21" w14:paraId="1C4C8C77" w14:textId="77777777" w:rsidTr="00942C8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28" w:type="dxa"/>
            <w:tcBorders>
              <w:top w:val="single" w:sz="4" w:space="0" w:color="auto"/>
              <w:left w:val="single" w:sz="4" w:space="0" w:color="auto"/>
              <w:bottom w:val="single" w:sz="4" w:space="0" w:color="auto"/>
              <w:right w:val="single" w:sz="4" w:space="0" w:color="auto"/>
            </w:tcBorders>
          </w:tcPr>
          <w:p w14:paraId="5B0B25F7" w14:textId="2AE1972E" w:rsidR="00BE51C1" w:rsidRDefault="00B25784" w:rsidP="00A7547F">
            <w:r>
              <w:t xml:space="preserve">Satellite </w:t>
            </w:r>
          </w:p>
        </w:tc>
        <w:tc>
          <w:tcPr>
            <w:tcW w:w="1224" w:type="dxa"/>
            <w:tcBorders>
              <w:top w:val="single" w:sz="4" w:space="0" w:color="auto"/>
              <w:left w:val="single" w:sz="4" w:space="0" w:color="auto"/>
              <w:bottom w:val="single" w:sz="4" w:space="0" w:color="auto"/>
              <w:right w:val="single" w:sz="4" w:space="0" w:color="auto"/>
            </w:tcBorders>
          </w:tcPr>
          <w:p w14:paraId="55BC5FF4" w14:textId="2B7195A8" w:rsidR="00BE51C1" w:rsidRDefault="00B25784" w:rsidP="00A7547F">
            <w:pPr>
              <w:cnfStyle w:val="100000000000" w:firstRow="1" w:lastRow="0" w:firstColumn="0" w:lastColumn="0" w:oddVBand="0" w:evenVBand="0" w:oddHBand="0" w:evenHBand="0" w:firstRowFirstColumn="0" w:firstRowLastColumn="0" w:lastRowFirstColumn="0" w:lastRowLastColumn="0"/>
            </w:pPr>
            <w:r>
              <w:t>Visible</w:t>
            </w:r>
          </w:p>
        </w:tc>
        <w:tc>
          <w:tcPr>
            <w:tcW w:w="1656" w:type="dxa"/>
            <w:tcBorders>
              <w:top w:val="single" w:sz="4" w:space="0" w:color="auto"/>
              <w:left w:val="single" w:sz="4" w:space="0" w:color="auto"/>
              <w:bottom w:val="single" w:sz="4" w:space="0" w:color="auto"/>
              <w:right w:val="single" w:sz="4" w:space="0" w:color="auto"/>
            </w:tcBorders>
          </w:tcPr>
          <w:p w14:paraId="36B9EAB5" w14:textId="3F870E9F" w:rsidR="00BE51C1" w:rsidRDefault="00B25784" w:rsidP="00A7547F">
            <w:pPr>
              <w:cnfStyle w:val="100000000000" w:firstRow="1" w:lastRow="0" w:firstColumn="0" w:lastColumn="0" w:oddVBand="0" w:evenVBand="0" w:oddHBand="0" w:evenHBand="0" w:firstRowFirstColumn="0" w:firstRowLastColumn="0" w:lastRowFirstColumn="0" w:lastRowLastColumn="0"/>
            </w:pPr>
            <w:r>
              <w:t>Shortwave Infrared</w:t>
            </w:r>
          </w:p>
        </w:tc>
        <w:tc>
          <w:tcPr>
            <w:tcW w:w="1296" w:type="dxa"/>
            <w:tcBorders>
              <w:top w:val="single" w:sz="4" w:space="0" w:color="auto"/>
              <w:left w:val="single" w:sz="4" w:space="0" w:color="auto"/>
              <w:bottom w:val="single" w:sz="4" w:space="0" w:color="auto"/>
              <w:right w:val="single" w:sz="4" w:space="0" w:color="auto"/>
            </w:tcBorders>
          </w:tcPr>
          <w:p w14:paraId="156DFE25" w14:textId="3B48B344" w:rsidR="00BE51C1" w:rsidRDefault="00B25784" w:rsidP="00A7547F">
            <w:pPr>
              <w:cnfStyle w:val="100000000000" w:firstRow="1" w:lastRow="0" w:firstColumn="0" w:lastColumn="0" w:oddVBand="0" w:evenVBand="0" w:oddHBand="0" w:evenHBand="0" w:firstRowFirstColumn="0" w:firstRowLastColumn="0" w:lastRowFirstColumn="0" w:lastRowLastColumn="0"/>
            </w:pPr>
            <w:r>
              <w:t>Water Vapor</w:t>
            </w:r>
          </w:p>
        </w:tc>
        <w:tc>
          <w:tcPr>
            <w:tcW w:w="1476" w:type="dxa"/>
            <w:tcBorders>
              <w:top w:val="single" w:sz="4" w:space="0" w:color="auto"/>
              <w:left w:val="single" w:sz="4" w:space="0" w:color="auto"/>
              <w:bottom w:val="single" w:sz="4" w:space="0" w:color="auto"/>
              <w:right w:val="single" w:sz="4" w:space="0" w:color="auto"/>
            </w:tcBorders>
          </w:tcPr>
          <w:p w14:paraId="37BB837F" w14:textId="6F1218CF" w:rsidR="00BE51C1" w:rsidRDefault="00B25784" w:rsidP="00A7547F">
            <w:pPr>
              <w:cnfStyle w:val="100000000000" w:firstRow="1" w:lastRow="0" w:firstColumn="0" w:lastColumn="0" w:oddVBand="0" w:evenVBand="0" w:oddHBand="0" w:evenHBand="0" w:firstRowFirstColumn="0" w:firstRowLastColumn="0" w:lastRowFirstColumn="0" w:lastRowLastColumn="0"/>
            </w:pPr>
            <w:r>
              <w:t>Infrared</w:t>
            </w:r>
          </w:p>
        </w:tc>
        <w:tc>
          <w:tcPr>
            <w:tcW w:w="1476" w:type="dxa"/>
            <w:tcBorders>
              <w:top w:val="single" w:sz="4" w:space="0" w:color="auto"/>
              <w:left w:val="single" w:sz="4" w:space="0" w:color="auto"/>
              <w:bottom w:val="single" w:sz="4" w:space="0" w:color="auto"/>
              <w:right w:val="single" w:sz="4" w:space="0" w:color="auto"/>
            </w:tcBorders>
          </w:tcPr>
          <w:p w14:paraId="2FB05F80" w14:textId="244EA6A0" w:rsidR="00BE51C1" w:rsidRDefault="00B25784" w:rsidP="00A7547F">
            <w:pPr>
              <w:cnfStyle w:val="100000000000" w:firstRow="1" w:lastRow="0" w:firstColumn="0" w:lastColumn="0" w:oddVBand="0" w:evenVBand="0" w:oddHBand="0" w:evenHBand="0" w:firstRowFirstColumn="0" w:firstRowLastColumn="0" w:lastRowFirstColumn="0" w:lastRowLastColumn="0"/>
            </w:pPr>
            <w:proofErr w:type="spellStart"/>
            <w:r>
              <w:t>Longwave</w:t>
            </w:r>
            <w:proofErr w:type="spellEnd"/>
            <w:r>
              <w:t xml:space="preserve"> Infrared</w:t>
            </w:r>
          </w:p>
        </w:tc>
      </w:tr>
      <w:tr w:rsidR="00775A21" w14:paraId="4BA29664" w14:textId="77777777" w:rsidTr="00942C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8" w:type="dxa"/>
            <w:tcBorders>
              <w:top w:val="single" w:sz="4" w:space="0" w:color="auto"/>
              <w:left w:val="single" w:sz="4" w:space="0" w:color="auto"/>
              <w:bottom w:val="single" w:sz="4" w:space="0" w:color="auto"/>
            </w:tcBorders>
          </w:tcPr>
          <w:p w14:paraId="3FB57856" w14:textId="785B117A" w:rsidR="00775A21" w:rsidRDefault="00775A21" w:rsidP="00A7547F">
            <w:r>
              <w:t>GOES-East</w:t>
            </w:r>
          </w:p>
        </w:tc>
        <w:tc>
          <w:tcPr>
            <w:tcW w:w="1224" w:type="dxa"/>
            <w:tcBorders>
              <w:top w:val="single" w:sz="4" w:space="0" w:color="auto"/>
              <w:bottom w:val="single" w:sz="4" w:space="0" w:color="auto"/>
            </w:tcBorders>
          </w:tcPr>
          <w:p w14:paraId="2FD6638B" w14:textId="58BA6EDA" w:rsidR="00775A21" w:rsidRDefault="00775A21" w:rsidP="00A7547F">
            <w:pPr>
              <w:cnfStyle w:val="000000100000" w:firstRow="0" w:lastRow="0" w:firstColumn="0" w:lastColumn="0" w:oddVBand="0" w:evenVBand="0" w:oddHBand="1" w:evenHBand="0" w:firstRowFirstColumn="0" w:firstRowLastColumn="0" w:lastRowFirstColumn="0" w:lastRowLastColumn="0"/>
            </w:pPr>
            <w:r>
              <w:t>Yes</w:t>
            </w:r>
          </w:p>
        </w:tc>
        <w:tc>
          <w:tcPr>
            <w:tcW w:w="1656" w:type="dxa"/>
            <w:tcBorders>
              <w:top w:val="single" w:sz="4" w:space="0" w:color="auto"/>
              <w:bottom w:val="single" w:sz="4" w:space="0" w:color="auto"/>
            </w:tcBorders>
          </w:tcPr>
          <w:p w14:paraId="4EB59F57" w14:textId="7C46409A" w:rsidR="00775A21" w:rsidRDefault="00775A21" w:rsidP="00A7547F">
            <w:pPr>
              <w:cnfStyle w:val="000000100000" w:firstRow="0" w:lastRow="0" w:firstColumn="0" w:lastColumn="0" w:oddVBand="0" w:evenVBand="0" w:oddHBand="1" w:evenHBand="0" w:firstRowFirstColumn="0" w:firstRowLastColumn="0" w:lastRowFirstColumn="0" w:lastRowLastColumn="0"/>
            </w:pPr>
            <w:r>
              <w:t>Yes</w:t>
            </w:r>
          </w:p>
        </w:tc>
        <w:tc>
          <w:tcPr>
            <w:tcW w:w="1296" w:type="dxa"/>
            <w:tcBorders>
              <w:top w:val="single" w:sz="4" w:space="0" w:color="auto"/>
              <w:bottom w:val="single" w:sz="4" w:space="0" w:color="auto"/>
            </w:tcBorders>
          </w:tcPr>
          <w:p w14:paraId="28AEB043" w14:textId="75287EF2" w:rsidR="00775A21" w:rsidRDefault="00775A21" w:rsidP="00A7547F">
            <w:pPr>
              <w:cnfStyle w:val="000000100000" w:firstRow="0" w:lastRow="0" w:firstColumn="0" w:lastColumn="0" w:oddVBand="0" w:evenVBand="0" w:oddHBand="1" w:evenHBand="0" w:firstRowFirstColumn="0" w:firstRowLastColumn="0" w:lastRowFirstColumn="0" w:lastRowLastColumn="0"/>
            </w:pPr>
            <w:r>
              <w:t>Yes</w:t>
            </w:r>
          </w:p>
        </w:tc>
        <w:tc>
          <w:tcPr>
            <w:tcW w:w="1476" w:type="dxa"/>
            <w:tcBorders>
              <w:top w:val="single" w:sz="4" w:space="0" w:color="auto"/>
              <w:bottom w:val="single" w:sz="4" w:space="0" w:color="auto"/>
            </w:tcBorders>
          </w:tcPr>
          <w:p w14:paraId="50ACC425" w14:textId="2D8E74AD" w:rsidR="00775A21" w:rsidRDefault="00775A21" w:rsidP="00A7547F">
            <w:pPr>
              <w:cnfStyle w:val="000000100000" w:firstRow="0" w:lastRow="0" w:firstColumn="0" w:lastColumn="0" w:oddVBand="0" w:evenVBand="0" w:oddHBand="1" w:evenHBand="0" w:firstRowFirstColumn="0" w:firstRowLastColumn="0" w:lastRowFirstColumn="0" w:lastRowLastColumn="0"/>
            </w:pPr>
            <w:r>
              <w:t>Yes</w:t>
            </w:r>
          </w:p>
        </w:tc>
        <w:tc>
          <w:tcPr>
            <w:tcW w:w="1476" w:type="dxa"/>
            <w:tcBorders>
              <w:top w:val="single" w:sz="4" w:space="0" w:color="auto"/>
              <w:bottom w:val="single" w:sz="4" w:space="0" w:color="auto"/>
            </w:tcBorders>
          </w:tcPr>
          <w:p w14:paraId="0EED9610" w14:textId="431E50F7" w:rsidR="00775A21" w:rsidRDefault="00775A21" w:rsidP="00A7547F">
            <w:pPr>
              <w:cnfStyle w:val="000000100000" w:firstRow="0" w:lastRow="0" w:firstColumn="0" w:lastColumn="0" w:oddVBand="0" w:evenVBand="0" w:oddHBand="1" w:evenHBand="0" w:firstRowFirstColumn="0" w:firstRowLastColumn="0" w:lastRowFirstColumn="0" w:lastRowLastColumn="0"/>
            </w:pPr>
            <w:r>
              <w:t>Yes</w:t>
            </w:r>
          </w:p>
        </w:tc>
      </w:tr>
      <w:tr w:rsidR="00775A21" w14:paraId="35401124" w14:textId="77777777" w:rsidTr="00942C8F">
        <w:tc>
          <w:tcPr>
            <w:cnfStyle w:val="001000000000" w:firstRow="0" w:lastRow="0" w:firstColumn="1" w:lastColumn="0" w:oddVBand="0" w:evenVBand="0" w:oddHBand="0" w:evenHBand="0" w:firstRowFirstColumn="0" w:firstRowLastColumn="0" w:lastRowFirstColumn="0" w:lastRowLastColumn="0"/>
            <w:tcW w:w="1728" w:type="dxa"/>
            <w:tcBorders>
              <w:top w:val="single" w:sz="4" w:space="0" w:color="auto"/>
              <w:left w:val="none" w:sz="0" w:space="0" w:color="auto"/>
              <w:bottom w:val="none" w:sz="0" w:space="0" w:color="auto"/>
              <w:right w:val="none" w:sz="0" w:space="0" w:color="auto"/>
            </w:tcBorders>
          </w:tcPr>
          <w:p w14:paraId="3770451B" w14:textId="033B9304" w:rsidR="00775A21" w:rsidRDefault="00775A21" w:rsidP="00A7547F">
            <w:r>
              <w:t>GOES-West</w:t>
            </w:r>
          </w:p>
        </w:tc>
        <w:tc>
          <w:tcPr>
            <w:tcW w:w="1224" w:type="dxa"/>
            <w:tcBorders>
              <w:top w:val="single" w:sz="4" w:space="0" w:color="auto"/>
            </w:tcBorders>
          </w:tcPr>
          <w:p w14:paraId="69180149" w14:textId="6E9437DD" w:rsidR="00775A21" w:rsidRDefault="00775A21" w:rsidP="00A7547F">
            <w:pPr>
              <w:cnfStyle w:val="000000000000" w:firstRow="0" w:lastRow="0" w:firstColumn="0" w:lastColumn="0" w:oddVBand="0" w:evenVBand="0" w:oddHBand="0" w:evenHBand="0" w:firstRowFirstColumn="0" w:firstRowLastColumn="0" w:lastRowFirstColumn="0" w:lastRowLastColumn="0"/>
            </w:pPr>
            <w:r>
              <w:t>Yes</w:t>
            </w:r>
          </w:p>
        </w:tc>
        <w:tc>
          <w:tcPr>
            <w:tcW w:w="1656" w:type="dxa"/>
            <w:tcBorders>
              <w:top w:val="single" w:sz="4" w:space="0" w:color="auto"/>
            </w:tcBorders>
          </w:tcPr>
          <w:p w14:paraId="58F63D9C" w14:textId="2E294204" w:rsidR="00775A21" w:rsidRDefault="00775A21" w:rsidP="00A7547F">
            <w:pPr>
              <w:cnfStyle w:val="000000000000" w:firstRow="0" w:lastRow="0" w:firstColumn="0" w:lastColumn="0" w:oddVBand="0" w:evenVBand="0" w:oddHBand="0" w:evenHBand="0" w:firstRowFirstColumn="0" w:firstRowLastColumn="0" w:lastRowFirstColumn="0" w:lastRowLastColumn="0"/>
            </w:pPr>
            <w:r>
              <w:t>Yes</w:t>
            </w:r>
          </w:p>
        </w:tc>
        <w:tc>
          <w:tcPr>
            <w:tcW w:w="1296" w:type="dxa"/>
            <w:tcBorders>
              <w:top w:val="single" w:sz="4" w:space="0" w:color="auto"/>
            </w:tcBorders>
          </w:tcPr>
          <w:p w14:paraId="79A67FAE" w14:textId="2D9B132F" w:rsidR="00775A21" w:rsidRDefault="00775A21" w:rsidP="00A7547F">
            <w:pPr>
              <w:cnfStyle w:val="000000000000" w:firstRow="0" w:lastRow="0" w:firstColumn="0" w:lastColumn="0" w:oddVBand="0" w:evenVBand="0" w:oddHBand="0" w:evenHBand="0" w:firstRowFirstColumn="0" w:firstRowLastColumn="0" w:lastRowFirstColumn="0" w:lastRowLastColumn="0"/>
            </w:pPr>
            <w:r>
              <w:t>Yes</w:t>
            </w:r>
          </w:p>
        </w:tc>
        <w:tc>
          <w:tcPr>
            <w:tcW w:w="1476" w:type="dxa"/>
            <w:tcBorders>
              <w:top w:val="single" w:sz="4" w:space="0" w:color="auto"/>
            </w:tcBorders>
          </w:tcPr>
          <w:p w14:paraId="037D39A4" w14:textId="4D1ED3E8" w:rsidR="00775A21" w:rsidRDefault="00775A21" w:rsidP="00A7547F">
            <w:pPr>
              <w:cnfStyle w:val="000000000000" w:firstRow="0" w:lastRow="0" w:firstColumn="0" w:lastColumn="0" w:oddVBand="0" w:evenVBand="0" w:oddHBand="0" w:evenHBand="0" w:firstRowFirstColumn="0" w:firstRowLastColumn="0" w:lastRowFirstColumn="0" w:lastRowLastColumn="0"/>
            </w:pPr>
            <w:r>
              <w:t>Yes</w:t>
            </w:r>
          </w:p>
        </w:tc>
        <w:tc>
          <w:tcPr>
            <w:tcW w:w="1476" w:type="dxa"/>
            <w:tcBorders>
              <w:top w:val="single" w:sz="4" w:space="0" w:color="auto"/>
            </w:tcBorders>
          </w:tcPr>
          <w:p w14:paraId="7618ECC4" w14:textId="7D14F2D0" w:rsidR="00775A21" w:rsidRDefault="00775A21" w:rsidP="00A7547F">
            <w:pPr>
              <w:cnfStyle w:val="000000000000" w:firstRow="0" w:lastRow="0" w:firstColumn="0" w:lastColumn="0" w:oddVBand="0" w:evenVBand="0" w:oddHBand="0" w:evenHBand="0" w:firstRowFirstColumn="0" w:firstRowLastColumn="0" w:lastRowFirstColumn="0" w:lastRowLastColumn="0"/>
            </w:pPr>
            <w:r>
              <w:t>Yes</w:t>
            </w:r>
          </w:p>
        </w:tc>
      </w:tr>
      <w:tr w:rsidR="00775A21" w14:paraId="37FB79CC" w14:textId="77777777" w:rsidTr="00B257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8" w:type="dxa"/>
            <w:tcBorders>
              <w:left w:val="none" w:sz="0" w:space="0" w:color="auto"/>
              <w:bottom w:val="none" w:sz="0" w:space="0" w:color="auto"/>
              <w:right w:val="none" w:sz="0" w:space="0" w:color="auto"/>
            </w:tcBorders>
          </w:tcPr>
          <w:p w14:paraId="75DE6851" w14:textId="280BFA76" w:rsidR="00775A21" w:rsidRDefault="00775A21" w:rsidP="00A7547F">
            <w:r>
              <w:t>Meteosat-10</w:t>
            </w:r>
          </w:p>
        </w:tc>
        <w:tc>
          <w:tcPr>
            <w:tcW w:w="1224" w:type="dxa"/>
          </w:tcPr>
          <w:p w14:paraId="7054EE3F" w14:textId="47301691" w:rsidR="00775A21" w:rsidRDefault="00775A21" w:rsidP="00A7547F">
            <w:pPr>
              <w:cnfStyle w:val="000000100000" w:firstRow="0" w:lastRow="0" w:firstColumn="0" w:lastColumn="0" w:oddVBand="0" w:evenVBand="0" w:oddHBand="1" w:evenHBand="0" w:firstRowFirstColumn="0" w:firstRowLastColumn="0" w:lastRowFirstColumn="0" w:lastRowLastColumn="0"/>
            </w:pPr>
            <w:r>
              <w:t>Yes</w:t>
            </w:r>
          </w:p>
        </w:tc>
        <w:tc>
          <w:tcPr>
            <w:tcW w:w="1656" w:type="dxa"/>
          </w:tcPr>
          <w:p w14:paraId="0544ECCA" w14:textId="7FD666D8" w:rsidR="00775A21" w:rsidRDefault="00775A21" w:rsidP="00A7547F">
            <w:pPr>
              <w:cnfStyle w:val="000000100000" w:firstRow="0" w:lastRow="0" w:firstColumn="0" w:lastColumn="0" w:oddVBand="0" w:evenVBand="0" w:oddHBand="1" w:evenHBand="0" w:firstRowFirstColumn="0" w:firstRowLastColumn="0" w:lastRowFirstColumn="0" w:lastRowLastColumn="0"/>
            </w:pPr>
            <w:r>
              <w:t>Yes</w:t>
            </w:r>
          </w:p>
        </w:tc>
        <w:tc>
          <w:tcPr>
            <w:tcW w:w="1296" w:type="dxa"/>
          </w:tcPr>
          <w:p w14:paraId="403CA546" w14:textId="313BC2EC" w:rsidR="00775A21" w:rsidRDefault="00775A21" w:rsidP="00A7547F">
            <w:pPr>
              <w:cnfStyle w:val="000000100000" w:firstRow="0" w:lastRow="0" w:firstColumn="0" w:lastColumn="0" w:oddVBand="0" w:evenVBand="0" w:oddHBand="1" w:evenHBand="0" w:firstRowFirstColumn="0" w:firstRowLastColumn="0" w:lastRowFirstColumn="0" w:lastRowLastColumn="0"/>
            </w:pPr>
            <w:r>
              <w:t>Yes</w:t>
            </w:r>
          </w:p>
        </w:tc>
        <w:tc>
          <w:tcPr>
            <w:tcW w:w="1476" w:type="dxa"/>
          </w:tcPr>
          <w:p w14:paraId="719D487E" w14:textId="32B45AED" w:rsidR="00775A21" w:rsidRDefault="00775A21" w:rsidP="00A7547F">
            <w:pPr>
              <w:cnfStyle w:val="000000100000" w:firstRow="0" w:lastRow="0" w:firstColumn="0" w:lastColumn="0" w:oddVBand="0" w:evenVBand="0" w:oddHBand="1" w:evenHBand="0" w:firstRowFirstColumn="0" w:firstRowLastColumn="0" w:lastRowFirstColumn="0" w:lastRowLastColumn="0"/>
            </w:pPr>
            <w:r>
              <w:t>Yes</w:t>
            </w:r>
          </w:p>
        </w:tc>
        <w:tc>
          <w:tcPr>
            <w:tcW w:w="1476" w:type="dxa"/>
          </w:tcPr>
          <w:p w14:paraId="39F2F05A" w14:textId="27B402A9" w:rsidR="00775A21" w:rsidRDefault="00775A21" w:rsidP="00A7547F">
            <w:pPr>
              <w:cnfStyle w:val="000000100000" w:firstRow="0" w:lastRow="0" w:firstColumn="0" w:lastColumn="0" w:oddVBand="0" w:evenVBand="0" w:oddHBand="1" w:evenHBand="0" w:firstRowFirstColumn="0" w:firstRowLastColumn="0" w:lastRowFirstColumn="0" w:lastRowLastColumn="0"/>
            </w:pPr>
            <w:r>
              <w:t>Yes</w:t>
            </w:r>
          </w:p>
        </w:tc>
      </w:tr>
      <w:tr w:rsidR="00775A21" w14:paraId="6D2DA8B7" w14:textId="77777777" w:rsidTr="00B25784">
        <w:tc>
          <w:tcPr>
            <w:cnfStyle w:val="001000000000" w:firstRow="0" w:lastRow="0" w:firstColumn="1" w:lastColumn="0" w:oddVBand="0" w:evenVBand="0" w:oddHBand="0" w:evenHBand="0" w:firstRowFirstColumn="0" w:firstRowLastColumn="0" w:lastRowFirstColumn="0" w:lastRowLastColumn="0"/>
            <w:tcW w:w="1728" w:type="dxa"/>
            <w:tcBorders>
              <w:left w:val="none" w:sz="0" w:space="0" w:color="auto"/>
              <w:bottom w:val="none" w:sz="0" w:space="0" w:color="auto"/>
              <w:right w:val="none" w:sz="0" w:space="0" w:color="auto"/>
            </w:tcBorders>
          </w:tcPr>
          <w:p w14:paraId="457C5D6D" w14:textId="36BABBCD" w:rsidR="00775A21" w:rsidRDefault="00775A21" w:rsidP="00A7547F">
            <w:r>
              <w:t>Meteosat-7</w:t>
            </w:r>
          </w:p>
        </w:tc>
        <w:tc>
          <w:tcPr>
            <w:tcW w:w="1224" w:type="dxa"/>
          </w:tcPr>
          <w:p w14:paraId="4F190207" w14:textId="1ADE8721" w:rsidR="00775A21" w:rsidRDefault="00775A21" w:rsidP="00A7547F">
            <w:pPr>
              <w:cnfStyle w:val="000000000000" w:firstRow="0" w:lastRow="0" w:firstColumn="0" w:lastColumn="0" w:oddVBand="0" w:evenVBand="0" w:oddHBand="0" w:evenHBand="0" w:firstRowFirstColumn="0" w:firstRowLastColumn="0" w:lastRowFirstColumn="0" w:lastRowLastColumn="0"/>
            </w:pPr>
            <w:r>
              <w:t>Yes</w:t>
            </w:r>
          </w:p>
        </w:tc>
        <w:tc>
          <w:tcPr>
            <w:tcW w:w="1656" w:type="dxa"/>
          </w:tcPr>
          <w:p w14:paraId="0D6FA1CF" w14:textId="5EF01932" w:rsidR="00775A21" w:rsidRDefault="00775A21" w:rsidP="00A7547F">
            <w:pPr>
              <w:cnfStyle w:val="000000000000" w:firstRow="0" w:lastRow="0" w:firstColumn="0" w:lastColumn="0" w:oddVBand="0" w:evenVBand="0" w:oddHBand="0" w:evenHBand="0" w:firstRowFirstColumn="0" w:firstRowLastColumn="0" w:lastRowFirstColumn="0" w:lastRowLastColumn="0"/>
            </w:pPr>
            <w:r>
              <w:t>No</w:t>
            </w:r>
          </w:p>
        </w:tc>
        <w:tc>
          <w:tcPr>
            <w:tcW w:w="1296" w:type="dxa"/>
          </w:tcPr>
          <w:p w14:paraId="0E9F3ED2" w14:textId="5CB1B133" w:rsidR="00775A21" w:rsidRDefault="00775A21" w:rsidP="00A7547F">
            <w:pPr>
              <w:cnfStyle w:val="000000000000" w:firstRow="0" w:lastRow="0" w:firstColumn="0" w:lastColumn="0" w:oddVBand="0" w:evenVBand="0" w:oddHBand="0" w:evenHBand="0" w:firstRowFirstColumn="0" w:firstRowLastColumn="0" w:lastRowFirstColumn="0" w:lastRowLastColumn="0"/>
            </w:pPr>
            <w:r>
              <w:t>Yes</w:t>
            </w:r>
          </w:p>
        </w:tc>
        <w:tc>
          <w:tcPr>
            <w:tcW w:w="1476" w:type="dxa"/>
          </w:tcPr>
          <w:p w14:paraId="0E39AFBF" w14:textId="4C11024D" w:rsidR="00775A21" w:rsidRDefault="00775A21" w:rsidP="00A7547F">
            <w:pPr>
              <w:cnfStyle w:val="000000000000" w:firstRow="0" w:lastRow="0" w:firstColumn="0" w:lastColumn="0" w:oddVBand="0" w:evenVBand="0" w:oddHBand="0" w:evenHBand="0" w:firstRowFirstColumn="0" w:firstRowLastColumn="0" w:lastRowFirstColumn="0" w:lastRowLastColumn="0"/>
            </w:pPr>
            <w:r>
              <w:t>Yes</w:t>
            </w:r>
          </w:p>
        </w:tc>
        <w:tc>
          <w:tcPr>
            <w:tcW w:w="1476" w:type="dxa"/>
          </w:tcPr>
          <w:p w14:paraId="5617E15E" w14:textId="3C038009" w:rsidR="00775A21" w:rsidRDefault="00775A21" w:rsidP="00A7547F">
            <w:pPr>
              <w:cnfStyle w:val="000000000000" w:firstRow="0" w:lastRow="0" w:firstColumn="0" w:lastColumn="0" w:oddVBand="0" w:evenVBand="0" w:oddHBand="0" w:evenHBand="0" w:firstRowFirstColumn="0" w:firstRowLastColumn="0" w:lastRowFirstColumn="0" w:lastRowLastColumn="0"/>
            </w:pPr>
            <w:r>
              <w:t>No</w:t>
            </w:r>
          </w:p>
        </w:tc>
      </w:tr>
      <w:tr w:rsidR="00775A21" w14:paraId="7C7FF330" w14:textId="77777777" w:rsidTr="00B257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8" w:type="dxa"/>
            <w:tcBorders>
              <w:left w:val="none" w:sz="0" w:space="0" w:color="auto"/>
              <w:bottom w:val="none" w:sz="0" w:space="0" w:color="auto"/>
              <w:right w:val="none" w:sz="0" w:space="0" w:color="auto"/>
            </w:tcBorders>
          </w:tcPr>
          <w:p w14:paraId="0BAE5EF5" w14:textId="34C379D2" w:rsidR="00775A21" w:rsidRDefault="00775A21" w:rsidP="00A7547F">
            <w:r>
              <w:t>MTSAT-2</w:t>
            </w:r>
          </w:p>
        </w:tc>
        <w:tc>
          <w:tcPr>
            <w:tcW w:w="1224" w:type="dxa"/>
          </w:tcPr>
          <w:p w14:paraId="3B7D94D3" w14:textId="65F2B748" w:rsidR="00775A21" w:rsidRDefault="00775A21" w:rsidP="00A7547F">
            <w:pPr>
              <w:cnfStyle w:val="000000100000" w:firstRow="0" w:lastRow="0" w:firstColumn="0" w:lastColumn="0" w:oddVBand="0" w:evenVBand="0" w:oddHBand="1" w:evenHBand="0" w:firstRowFirstColumn="0" w:firstRowLastColumn="0" w:lastRowFirstColumn="0" w:lastRowLastColumn="0"/>
            </w:pPr>
            <w:r>
              <w:t>Yes</w:t>
            </w:r>
          </w:p>
        </w:tc>
        <w:tc>
          <w:tcPr>
            <w:tcW w:w="1656" w:type="dxa"/>
          </w:tcPr>
          <w:p w14:paraId="5BC348DA" w14:textId="57EE04A0" w:rsidR="00775A21" w:rsidRDefault="00775A21" w:rsidP="00A7547F">
            <w:pPr>
              <w:cnfStyle w:val="000000100000" w:firstRow="0" w:lastRow="0" w:firstColumn="0" w:lastColumn="0" w:oddVBand="0" w:evenVBand="0" w:oddHBand="1" w:evenHBand="0" w:firstRowFirstColumn="0" w:firstRowLastColumn="0" w:lastRowFirstColumn="0" w:lastRowLastColumn="0"/>
            </w:pPr>
            <w:r>
              <w:t>Yes</w:t>
            </w:r>
          </w:p>
        </w:tc>
        <w:tc>
          <w:tcPr>
            <w:tcW w:w="1296" w:type="dxa"/>
          </w:tcPr>
          <w:p w14:paraId="6DCECA1B" w14:textId="27E7C6B9" w:rsidR="00775A21" w:rsidRDefault="00775A21" w:rsidP="00A7547F">
            <w:pPr>
              <w:cnfStyle w:val="000000100000" w:firstRow="0" w:lastRow="0" w:firstColumn="0" w:lastColumn="0" w:oddVBand="0" w:evenVBand="0" w:oddHBand="1" w:evenHBand="0" w:firstRowFirstColumn="0" w:firstRowLastColumn="0" w:lastRowFirstColumn="0" w:lastRowLastColumn="0"/>
            </w:pPr>
            <w:r>
              <w:t>Yes</w:t>
            </w:r>
          </w:p>
        </w:tc>
        <w:tc>
          <w:tcPr>
            <w:tcW w:w="1476" w:type="dxa"/>
          </w:tcPr>
          <w:p w14:paraId="312C51C4" w14:textId="43921366" w:rsidR="00775A21" w:rsidRDefault="00775A21" w:rsidP="00A7547F">
            <w:pPr>
              <w:cnfStyle w:val="000000100000" w:firstRow="0" w:lastRow="0" w:firstColumn="0" w:lastColumn="0" w:oddVBand="0" w:evenVBand="0" w:oddHBand="1" w:evenHBand="0" w:firstRowFirstColumn="0" w:firstRowLastColumn="0" w:lastRowFirstColumn="0" w:lastRowLastColumn="0"/>
            </w:pPr>
            <w:r>
              <w:t>Yes</w:t>
            </w:r>
          </w:p>
        </w:tc>
        <w:tc>
          <w:tcPr>
            <w:tcW w:w="1476" w:type="dxa"/>
          </w:tcPr>
          <w:p w14:paraId="0C498BAC" w14:textId="3FD6D2DA" w:rsidR="00775A21" w:rsidRDefault="00775A21" w:rsidP="00A7547F">
            <w:pPr>
              <w:cnfStyle w:val="000000100000" w:firstRow="0" w:lastRow="0" w:firstColumn="0" w:lastColumn="0" w:oddVBand="0" w:evenVBand="0" w:oddHBand="1" w:evenHBand="0" w:firstRowFirstColumn="0" w:firstRowLastColumn="0" w:lastRowFirstColumn="0" w:lastRowLastColumn="0"/>
            </w:pPr>
            <w:r>
              <w:t>Yes</w:t>
            </w:r>
          </w:p>
        </w:tc>
      </w:tr>
      <w:tr w:rsidR="00775A21" w14:paraId="12392D4F" w14:textId="77777777" w:rsidTr="00B25784">
        <w:tc>
          <w:tcPr>
            <w:cnfStyle w:val="001000000000" w:firstRow="0" w:lastRow="0" w:firstColumn="1" w:lastColumn="0" w:oddVBand="0" w:evenVBand="0" w:oddHBand="0" w:evenHBand="0" w:firstRowFirstColumn="0" w:firstRowLastColumn="0" w:lastRowFirstColumn="0" w:lastRowLastColumn="0"/>
            <w:tcW w:w="1728" w:type="dxa"/>
            <w:tcBorders>
              <w:left w:val="none" w:sz="0" w:space="0" w:color="auto"/>
              <w:bottom w:val="none" w:sz="0" w:space="0" w:color="auto"/>
              <w:right w:val="none" w:sz="0" w:space="0" w:color="auto"/>
            </w:tcBorders>
          </w:tcPr>
          <w:p w14:paraId="53A170FF" w14:textId="4A2538AB" w:rsidR="00775A21" w:rsidRPr="00761530" w:rsidRDefault="00775A21" w:rsidP="00A7547F">
            <w:pPr>
              <w:rPr>
                <w:color w:val="FFFF00"/>
              </w:rPr>
            </w:pPr>
            <w:r w:rsidRPr="00761530">
              <w:rPr>
                <w:color w:val="FFFF00"/>
              </w:rPr>
              <w:t>NOAA-15</w:t>
            </w:r>
          </w:p>
        </w:tc>
        <w:tc>
          <w:tcPr>
            <w:tcW w:w="1224" w:type="dxa"/>
          </w:tcPr>
          <w:p w14:paraId="7378CA83" w14:textId="2B6E2B23" w:rsidR="00775A21" w:rsidRDefault="00775A21" w:rsidP="00A7547F">
            <w:pPr>
              <w:cnfStyle w:val="000000000000" w:firstRow="0" w:lastRow="0" w:firstColumn="0" w:lastColumn="0" w:oddVBand="0" w:evenVBand="0" w:oddHBand="0" w:evenHBand="0" w:firstRowFirstColumn="0" w:firstRowLastColumn="0" w:lastRowFirstColumn="0" w:lastRowLastColumn="0"/>
            </w:pPr>
            <w:r>
              <w:t>Yes</w:t>
            </w:r>
          </w:p>
        </w:tc>
        <w:tc>
          <w:tcPr>
            <w:tcW w:w="1656" w:type="dxa"/>
          </w:tcPr>
          <w:p w14:paraId="7BFE08A9" w14:textId="61345C58" w:rsidR="00775A21" w:rsidRDefault="00775A21" w:rsidP="00A7547F">
            <w:pPr>
              <w:cnfStyle w:val="000000000000" w:firstRow="0" w:lastRow="0" w:firstColumn="0" w:lastColumn="0" w:oddVBand="0" w:evenVBand="0" w:oddHBand="0" w:evenHBand="0" w:firstRowFirstColumn="0" w:firstRowLastColumn="0" w:lastRowFirstColumn="0" w:lastRowLastColumn="0"/>
            </w:pPr>
            <w:r>
              <w:t>Yes</w:t>
            </w:r>
          </w:p>
        </w:tc>
        <w:tc>
          <w:tcPr>
            <w:tcW w:w="1296" w:type="dxa"/>
          </w:tcPr>
          <w:p w14:paraId="5B9F2C03" w14:textId="6D53B02F" w:rsidR="00775A21" w:rsidRDefault="00775A21" w:rsidP="00A7547F">
            <w:pPr>
              <w:cnfStyle w:val="000000000000" w:firstRow="0" w:lastRow="0" w:firstColumn="0" w:lastColumn="0" w:oddVBand="0" w:evenVBand="0" w:oddHBand="0" w:evenHBand="0" w:firstRowFirstColumn="0" w:firstRowLastColumn="0" w:lastRowFirstColumn="0" w:lastRowLastColumn="0"/>
            </w:pPr>
            <w:r>
              <w:t>No</w:t>
            </w:r>
          </w:p>
        </w:tc>
        <w:tc>
          <w:tcPr>
            <w:tcW w:w="1476" w:type="dxa"/>
          </w:tcPr>
          <w:p w14:paraId="0468493C" w14:textId="55FEF836" w:rsidR="00775A21" w:rsidRDefault="00775A21" w:rsidP="00A7547F">
            <w:pPr>
              <w:cnfStyle w:val="000000000000" w:firstRow="0" w:lastRow="0" w:firstColumn="0" w:lastColumn="0" w:oddVBand="0" w:evenVBand="0" w:oddHBand="0" w:evenHBand="0" w:firstRowFirstColumn="0" w:firstRowLastColumn="0" w:lastRowFirstColumn="0" w:lastRowLastColumn="0"/>
            </w:pPr>
            <w:r>
              <w:t>Yes</w:t>
            </w:r>
          </w:p>
        </w:tc>
        <w:tc>
          <w:tcPr>
            <w:tcW w:w="1476" w:type="dxa"/>
          </w:tcPr>
          <w:p w14:paraId="2FCE239E" w14:textId="2F63DDA6" w:rsidR="00775A21" w:rsidRDefault="00775A21" w:rsidP="00A7547F">
            <w:pPr>
              <w:cnfStyle w:val="000000000000" w:firstRow="0" w:lastRow="0" w:firstColumn="0" w:lastColumn="0" w:oddVBand="0" w:evenVBand="0" w:oddHBand="0" w:evenHBand="0" w:firstRowFirstColumn="0" w:firstRowLastColumn="0" w:lastRowFirstColumn="0" w:lastRowLastColumn="0"/>
            </w:pPr>
            <w:r>
              <w:t>Yes</w:t>
            </w:r>
          </w:p>
        </w:tc>
      </w:tr>
      <w:tr w:rsidR="00775A21" w14:paraId="7A87129A" w14:textId="77777777" w:rsidTr="00B257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8" w:type="dxa"/>
            <w:tcBorders>
              <w:left w:val="none" w:sz="0" w:space="0" w:color="auto"/>
              <w:bottom w:val="none" w:sz="0" w:space="0" w:color="auto"/>
              <w:right w:val="none" w:sz="0" w:space="0" w:color="auto"/>
            </w:tcBorders>
          </w:tcPr>
          <w:p w14:paraId="04C251B6" w14:textId="10FBC7A0" w:rsidR="00775A21" w:rsidRPr="00761530" w:rsidRDefault="00775A21" w:rsidP="00A7547F">
            <w:pPr>
              <w:rPr>
                <w:color w:val="FFFF00"/>
              </w:rPr>
            </w:pPr>
            <w:r w:rsidRPr="00761530">
              <w:rPr>
                <w:color w:val="FFFF00"/>
              </w:rPr>
              <w:t>NOAA-16</w:t>
            </w:r>
          </w:p>
        </w:tc>
        <w:tc>
          <w:tcPr>
            <w:tcW w:w="1224" w:type="dxa"/>
          </w:tcPr>
          <w:p w14:paraId="2DC56B9D" w14:textId="3C79995C" w:rsidR="00775A21" w:rsidRDefault="00775A21" w:rsidP="00A7547F">
            <w:pPr>
              <w:cnfStyle w:val="000000100000" w:firstRow="0" w:lastRow="0" w:firstColumn="0" w:lastColumn="0" w:oddVBand="0" w:evenVBand="0" w:oddHBand="1" w:evenHBand="0" w:firstRowFirstColumn="0" w:firstRowLastColumn="0" w:lastRowFirstColumn="0" w:lastRowLastColumn="0"/>
            </w:pPr>
            <w:r>
              <w:t>Yes</w:t>
            </w:r>
          </w:p>
        </w:tc>
        <w:tc>
          <w:tcPr>
            <w:tcW w:w="1656" w:type="dxa"/>
          </w:tcPr>
          <w:p w14:paraId="09BE3E3B" w14:textId="30C77D3A" w:rsidR="00775A21" w:rsidRDefault="00775A21" w:rsidP="00A7547F">
            <w:pPr>
              <w:cnfStyle w:val="000000100000" w:firstRow="0" w:lastRow="0" w:firstColumn="0" w:lastColumn="0" w:oddVBand="0" w:evenVBand="0" w:oddHBand="1" w:evenHBand="0" w:firstRowFirstColumn="0" w:firstRowLastColumn="0" w:lastRowFirstColumn="0" w:lastRowLastColumn="0"/>
            </w:pPr>
            <w:r>
              <w:t>Yes</w:t>
            </w:r>
          </w:p>
        </w:tc>
        <w:tc>
          <w:tcPr>
            <w:tcW w:w="1296" w:type="dxa"/>
          </w:tcPr>
          <w:p w14:paraId="626608E4" w14:textId="3E9AEFE3" w:rsidR="00775A21" w:rsidRDefault="00775A21" w:rsidP="00A7547F">
            <w:pPr>
              <w:cnfStyle w:val="000000100000" w:firstRow="0" w:lastRow="0" w:firstColumn="0" w:lastColumn="0" w:oddVBand="0" w:evenVBand="0" w:oddHBand="1" w:evenHBand="0" w:firstRowFirstColumn="0" w:firstRowLastColumn="0" w:lastRowFirstColumn="0" w:lastRowLastColumn="0"/>
            </w:pPr>
            <w:r>
              <w:t>No</w:t>
            </w:r>
          </w:p>
        </w:tc>
        <w:tc>
          <w:tcPr>
            <w:tcW w:w="1476" w:type="dxa"/>
          </w:tcPr>
          <w:p w14:paraId="7F6FFA27" w14:textId="31850663" w:rsidR="00775A21" w:rsidRDefault="00775A21" w:rsidP="00A7547F">
            <w:pPr>
              <w:cnfStyle w:val="000000100000" w:firstRow="0" w:lastRow="0" w:firstColumn="0" w:lastColumn="0" w:oddVBand="0" w:evenVBand="0" w:oddHBand="1" w:evenHBand="0" w:firstRowFirstColumn="0" w:firstRowLastColumn="0" w:lastRowFirstColumn="0" w:lastRowLastColumn="0"/>
            </w:pPr>
            <w:r>
              <w:t>Yes</w:t>
            </w:r>
          </w:p>
        </w:tc>
        <w:tc>
          <w:tcPr>
            <w:tcW w:w="1476" w:type="dxa"/>
          </w:tcPr>
          <w:p w14:paraId="05DC9685" w14:textId="253AE4BA" w:rsidR="00775A21" w:rsidRDefault="00775A21" w:rsidP="00A7547F">
            <w:pPr>
              <w:cnfStyle w:val="000000100000" w:firstRow="0" w:lastRow="0" w:firstColumn="0" w:lastColumn="0" w:oddVBand="0" w:evenVBand="0" w:oddHBand="1" w:evenHBand="0" w:firstRowFirstColumn="0" w:firstRowLastColumn="0" w:lastRowFirstColumn="0" w:lastRowLastColumn="0"/>
            </w:pPr>
            <w:r>
              <w:t>Yes</w:t>
            </w:r>
          </w:p>
        </w:tc>
      </w:tr>
      <w:tr w:rsidR="00775A21" w14:paraId="186657CE" w14:textId="77777777" w:rsidTr="00B25784">
        <w:tc>
          <w:tcPr>
            <w:cnfStyle w:val="001000000000" w:firstRow="0" w:lastRow="0" w:firstColumn="1" w:lastColumn="0" w:oddVBand="0" w:evenVBand="0" w:oddHBand="0" w:evenHBand="0" w:firstRowFirstColumn="0" w:firstRowLastColumn="0" w:lastRowFirstColumn="0" w:lastRowLastColumn="0"/>
            <w:tcW w:w="1728" w:type="dxa"/>
            <w:tcBorders>
              <w:left w:val="none" w:sz="0" w:space="0" w:color="auto"/>
              <w:bottom w:val="none" w:sz="0" w:space="0" w:color="auto"/>
              <w:right w:val="none" w:sz="0" w:space="0" w:color="auto"/>
            </w:tcBorders>
          </w:tcPr>
          <w:p w14:paraId="254ADEC7" w14:textId="2625EDE3" w:rsidR="00775A21" w:rsidRPr="00761530" w:rsidRDefault="00775A21" w:rsidP="00A7547F">
            <w:pPr>
              <w:rPr>
                <w:color w:val="FFFF00"/>
              </w:rPr>
            </w:pPr>
            <w:r w:rsidRPr="00761530">
              <w:rPr>
                <w:color w:val="FFFF00"/>
              </w:rPr>
              <w:t>NOAA-18</w:t>
            </w:r>
          </w:p>
        </w:tc>
        <w:tc>
          <w:tcPr>
            <w:tcW w:w="1224" w:type="dxa"/>
          </w:tcPr>
          <w:p w14:paraId="44514C23" w14:textId="1FFD2861" w:rsidR="00775A21" w:rsidRDefault="00775A21" w:rsidP="00A7547F">
            <w:pPr>
              <w:cnfStyle w:val="000000000000" w:firstRow="0" w:lastRow="0" w:firstColumn="0" w:lastColumn="0" w:oddVBand="0" w:evenVBand="0" w:oddHBand="0" w:evenHBand="0" w:firstRowFirstColumn="0" w:firstRowLastColumn="0" w:lastRowFirstColumn="0" w:lastRowLastColumn="0"/>
            </w:pPr>
            <w:r>
              <w:t>Yes</w:t>
            </w:r>
          </w:p>
        </w:tc>
        <w:tc>
          <w:tcPr>
            <w:tcW w:w="1656" w:type="dxa"/>
          </w:tcPr>
          <w:p w14:paraId="7DE2BE5E" w14:textId="323C44B8" w:rsidR="00775A21" w:rsidRDefault="00775A21" w:rsidP="00A7547F">
            <w:pPr>
              <w:cnfStyle w:val="000000000000" w:firstRow="0" w:lastRow="0" w:firstColumn="0" w:lastColumn="0" w:oddVBand="0" w:evenVBand="0" w:oddHBand="0" w:evenHBand="0" w:firstRowFirstColumn="0" w:firstRowLastColumn="0" w:lastRowFirstColumn="0" w:lastRowLastColumn="0"/>
            </w:pPr>
            <w:r>
              <w:t>Yes</w:t>
            </w:r>
          </w:p>
        </w:tc>
        <w:tc>
          <w:tcPr>
            <w:tcW w:w="1296" w:type="dxa"/>
          </w:tcPr>
          <w:p w14:paraId="7EAE0C50" w14:textId="58F1B832" w:rsidR="00775A21" w:rsidRDefault="00775A21" w:rsidP="00A7547F">
            <w:pPr>
              <w:cnfStyle w:val="000000000000" w:firstRow="0" w:lastRow="0" w:firstColumn="0" w:lastColumn="0" w:oddVBand="0" w:evenVBand="0" w:oddHBand="0" w:evenHBand="0" w:firstRowFirstColumn="0" w:firstRowLastColumn="0" w:lastRowFirstColumn="0" w:lastRowLastColumn="0"/>
            </w:pPr>
            <w:r>
              <w:t>No</w:t>
            </w:r>
          </w:p>
        </w:tc>
        <w:tc>
          <w:tcPr>
            <w:tcW w:w="1476" w:type="dxa"/>
          </w:tcPr>
          <w:p w14:paraId="761B561D" w14:textId="5752C47A" w:rsidR="00775A21" w:rsidRDefault="00775A21" w:rsidP="00A7547F">
            <w:pPr>
              <w:cnfStyle w:val="000000000000" w:firstRow="0" w:lastRow="0" w:firstColumn="0" w:lastColumn="0" w:oddVBand="0" w:evenVBand="0" w:oddHBand="0" w:evenHBand="0" w:firstRowFirstColumn="0" w:firstRowLastColumn="0" w:lastRowFirstColumn="0" w:lastRowLastColumn="0"/>
            </w:pPr>
            <w:r>
              <w:t>Yes</w:t>
            </w:r>
          </w:p>
        </w:tc>
        <w:tc>
          <w:tcPr>
            <w:tcW w:w="1476" w:type="dxa"/>
          </w:tcPr>
          <w:p w14:paraId="11C39CE2" w14:textId="5F65689E" w:rsidR="00775A21" w:rsidRDefault="00775A21" w:rsidP="00A7547F">
            <w:pPr>
              <w:cnfStyle w:val="000000000000" w:firstRow="0" w:lastRow="0" w:firstColumn="0" w:lastColumn="0" w:oddVBand="0" w:evenVBand="0" w:oddHBand="0" w:evenHBand="0" w:firstRowFirstColumn="0" w:firstRowLastColumn="0" w:lastRowFirstColumn="0" w:lastRowLastColumn="0"/>
            </w:pPr>
            <w:r>
              <w:t>Yes</w:t>
            </w:r>
          </w:p>
        </w:tc>
      </w:tr>
      <w:tr w:rsidR="00775A21" w14:paraId="4F522011" w14:textId="77777777" w:rsidTr="00B257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8" w:type="dxa"/>
            <w:tcBorders>
              <w:left w:val="none" w:sz="0" w:space="0" w:color="auto"/>
              <w:bottom w:val="none" w:sz="0" w:space="0" w:color="auto"/>
              <w:right w:val="none" w:sz="0" w:space="0" w:color="auto"/>
            </w:tcBorders>
          </w:tcPr>
          <w:p w14:paraId="145CD0A4" w14:textId="1823F01D" w:rsidR="00775A21" w:rsidRPr="00761530" w:rsidRDefault="00775A21" w:rsidP="00A7547F">
            <w:pPr>
              <w:rPr>
                <w:color w:val="FFFF00"/>
              </w:rPr>
            </w:pPr>
            <w:r w:rsidRPr="00761530">
              <w:rPr>
                <w:color w:val="FFFF00"/>
              </w:rPr>
              <w:t>NOAA-19</w:t>
            </w:r>
          </w:p>
        </w:tc>
        <w:tc>
          <w:tcPr>
            <w:tcW w:w="1224" w:type="dxa"/>
          </w:tcPr>
          <w:p w14:paraId="47BCE630" w14:textId="4E02CF6E" w:rsidR="00775A21" w:rsidRDefault="00775A21" w:rsidP="00A7547F">
            <w:pPr>
              <w:cnfStyle w:val="000000100000" w:firstRow="0" w:lastRow="0" w:firstColumn="0" w:lastColumn="0" w:oddVBand="0" w:evenVBand="0" w:oddHBand="1" w:evenHBand="0" w:firstRowFirstColumn="0" w:firstRowLastColumn="0" w:lastRowFirstColumn="0" w:lastRowLastColumn="0"/>
            </w:pPr>
            <w:r>
              <w:t>Yes</w:t>
            </w:r>
          </w:p>
        </w:tc>
        <w:tc>
          <w:tcPr>
            <w:tcW w:w="1656" w:type="dxa"/>
          </w:tcPr>
          <w:p w14:paraId="34D7ABA3" w14:textId="4D250F4D" w:rsidR="00775A21" w:rsidRDefault="00775A21" w:rsidP="00A7547F">
            <w:pPr>
              <w:cnfStyle w:val="000000100000" w:firstRow="0" w:lastRow="0" w:firstColumn="0" w:lastColumn="0" w:oddVBand="0" w:evenVBand="0" w:oddHBand="1" w:evenHBand="0" w:firstRowFirstColumn="0" w:firstRowLastColumn="0" w:lastRowFirstColumn="0" w:lastRowLastColumn="0"/>
            </w:pPr>
            <w:r>
              <w:t>Yes</w:t>
            </w:r>
          </w:p>
        </w:tc>
        <w:tc>
          <w:tcPr>
            <w:tcW w:w="1296" w:type="dxa"/>
          </w:tcPr>
          <w:p w14:paraId="50E04AC7" w14:textId="4C34431C" w:rsidR="00775A21" w:rsidRDefault="00775A21" w:rsidP="00A7547F">
            <w:pPr>
              <w:cnfStyle w:val="000000100000" w:firstRow="0" w:lastRow="0" w:firstColumn="0" w:lastColumn="0" w:oddVBand="0" w:evenVBand="0" w:oddHBand="1" w:evenHBand="0" w:firstRowFirstColumn="0" w:firstRowLastColumn="0" w:lastRowFirstColumn="0" w:lastRowLastColumn="0"/>
            </w:pPr>
            <w:r>
              <w:t>No</w:t>
            </w:r>
          </w:p>
        </w:tc>
        <w:tc>
          <w:tcPr>
            <w:tcW w:w="1476" w:type="dxa"/>
          </w:tcPr>
          <w:p w14:paraId="47A1A7D5" w14:textId="1D486539" w:rsidR="00775A21" w:rsidRDefault="00775A21" w:rsidP="00A7547F">
            <w:pPr>
              <w:cnfStyle w:val="000000100000" w:firstRow="0" w:lastRow="0" w:firstColumn="0" w:lastColumn="0" w:oddVBand="0" w:evenVBand="0" w:oddHBand="1" w:evenHBand="0" w:firstRowFirstColumn="0" w:firstRowLastColumn="0" w:lastRowFirstColumn="0" w:lastRowLastColumn="0"/>
            </w:pPr>
            <w:r>
              <w:t>Yes</w:t>
            </w:r>
          </w:p>
        </w:tc>
        <w:tc>
          <w:tcPr>
            <w:tcW w:w="1476" w:type="dxa"/>
          </w:tcPr>
          <w:p w14:paraId="1FB073AB" w14:textId="506B6651" w:rsidR="00775A21" w:rsidRDefault="00775A21" w:rsidP="00A7547F">
            <w:pPr>
              <w:cnfStyle w:val="000000100000" w:firstRow="0" w:lastRow="0" w:firstColumn="0" w:lastColumn="0" w:oddVBand="0" w:evenVBand="0" w:oddHBand="1" w:evenHBand="0" w:firstRowFirstColumn="0" w:firstRowLastColumn="0" w:lastRowFirstColumn="0" w:lastRowLastColumn="0"/>
            </w:pPr>
            <w:r>
              <w:t>Yes</w:t>
            </w:r>
          </w:p>
        </w:tc>
      </w:tr>
      <w:tr w:rsidR="00775A21" w14:paraId="485A9281" w14:textId="77777777" w:rsidTr="00B25784">
        <w:tc>
          <w:tcPr>
            <w:cnfStyle w:val="001000000000" w:firstRow="0" w:lastRow="0" w:firstColumn="1" w:lastColumn="0" w:oddVBand="0" w:evenVBand="0" w:oddHBand="0" w:evenHBand="0" w:firstRowFirstColumn="0" w:firstRowLastColumn="0" w:lastRowFirstColumn="0" w:lastRowLastColumn="0"/>
            <w:tcW w:w="1728" w:type="dxa"/>
            <w:tcBorders>
              <w:left w:val="none" w:sz="0" w:space="0" w:color="auto"/>
              <w:bottom w:val="none" w:sz="0" w:space="0" w:color="auto"/>
              <w:right w:val="none" w:sz="0" w:space="0" w:color="auto"/>
            </w:tcBorders>
          </w:tcPr>
          <w:p w14:paraId="7CA6ECB2" w14:textId="35BF496D" w:rsidR="00775A21" w:rsidRPr="00761530" w:rsidRDefault="00775A21" w:rsidP="00A7547F">
            <w:pPr>
              <w:rPr>
                <w:color w:val="FFFF00"/>
              </w:rPr>
            </w:pPr>
            <w:proofErr w:type="spellStart"/>
            <w:r w:rsidRPr="00761530">
              <w:rPr>
                <w:color w:val="FFFF00"/>
              </w:rPr>
              <w:t>Metop</w:t>
            </w:r>
            <w:proofErr w:type="spellEnd"/>
            <w:r w:rsidRPr="00761530">
              <w:rPr>
                <w:color w:val="FFFF00"/>
              </w:rPr>
              <w:t>-A</w:t>
            </w:r>
          </w:p>
        </w:tc>
        <w:tc>
          <w:tcPr>
            <w:tcW w:w="1224" w:type="dxa"/>
          </w:tcPr>
          <w:p w14:paraId="2AD37083" w14:textId="5CDC7FA8" w:rsidR="00775A21" w:rsidRDefault="00775A21" w:rsidP="00A7547F">
            <w:pPr>
              <w:cnfStyle w:val="000000000000" w:firstRow="0" w:lastRow="0" w:firstColumn="0" w:lastColumn="0" w:oddVBand="0" w:evenVBand="0" w:oddHBand="0" w:evenHBand="0" w:firstRowFirstColumn="0" w:firstRowLastColumn="0" w:lastRowFirstColumn="0" w:lastRowLastColumn="0"/>
            </w:pPr>
            <w:r>
              <w:t>Yes</w:t>
            </w:r>
          </w:p>
        </w:tc>
        <w:tc>
          <w:tcPr>
            <w:tcW w:w="1656" w:type="dxa"/>
          </w:tcPr>
          <w:p w14:paraId="0C901135" w14:textId="21C8C940" w:rsidR="00775A21" w:rsidRDefault="00775A21" w:rsidP="00A7547F">
            <w:pPr>
              <w:cnfStyle w:val="000000000000" w:firstRow="0" w:lastRow="0" w:firstColumn="0" w:lastColumn="0" w:oddVBand="0" w:evenVBand="0" w:oddHBand="0" w:evenHBand="0" w:firstRowFirstColumn="0" w:firstRowLastColumn="0" w:lastRowFirstColumn="0" w:lastRowLastColumn="0"/>
            </w:pPr>
            <w:r>
              <w:t>Yes</w:t>
            </w:r>
          </w:p>
        </w:tc>
        <w:tc>
          <w:tcPr>
            <w:tcW w:w="1296" w:type="dxa"/>
          </w:tcPr>
          <w:p w14:paraId="0DF0D9E6" w14:textId="0BFF670F" w:rsidR="00775A21" w:rsidRDefault="00775A21" w:rsidP="00A7547F">
            <w:pPr>
              <w:cnfStyle w:val="000000000000" w:firstRow="0" w:lastRow="0" w:firstColumn="0" w:lastColumn="0" w:oddVBand="0" w:evenVBand="0" w:oddHBand="0" w:evenHBand="0" w:firstRowFirstColumn="0" w:firstRowLastColumn="0" w:lastRowFirstColumn="0" w:lastRowLastColumn="0"/>
            </w:pPr>
            <w:r>
              <w:t>No</w:t>
            </w:r>
          </w:p>
        </w:tc>
        <w:tc>
          <w:tcPr>
            <w:tcW w:w="1476" w:type="dxa"/>
          </w:tcPr>
          <w:p w14:paraId="6BE41682" w14:textId="7D5FFA92" w:rsidR="00775A21" w:rsidRDefault="00775A21" w:rsidP="00A7547F">
            <w:pPr>
              <w:cnfStyle w:val="000000000000" w:firstRow="0" w:lastRow="0" w:firstColumn="0" w:lastColumn="0" w:oddVBand="0" w:evenVBand="0" w:oddHBand="0" w:evenHBand="0" w:firstRowFirstColumn="0" w:firstRowLastColumn="0" w:lastRowFirstColumn="0" w:lastRowLastColumn="0"/>
            </w:pPr>
            <w:r>
              <w:t>Yes</w:t>
            </w:r>
          </w:p>
        </w:tc>
        <w:tc>
          <w:tcPr>
            <w:tcW w:w="1476" w:type="dxa"/>
          </w:tcPr>
          <w:p w14:paraId="28405DC8" w14:textId="43410100" w:rsidR="00775A21" w:rsidRDefault="00775A21" w:rsidP="00A7547F">
            <w:pPr>
              <w:cnfStyle w:val="000000000000" w:firstRow="0" w:lastRow="0" w:firstColumn="0" w:lastColumn="0" w:oddVBand="0" w:evenVBand="0" w:oddHBand="0" w:evenHBand="0" w:firstRowFirstColumn="0" w:firstRowLastColumn="0" w:lastRowFirstColumn="0" w:lastRowLastColumn="0"/>
            </w:pPr>
            <w:r>
              <w:t>Yes</w:t>
            </w:r>
          </w:p>
        </w:tc>
      </w:tr>
      <w:tr w:rsidR="00775A21" w14:paraId="2CE7C718" w14:textId="77777777" w:rsidTr="00B257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8" w:type="dxa"/>
            <w:tcBorders>
              <w:left w:val="none" w:sz="0" w:space="0" w:color="auto"/>
              <w:bottom w:val="none" w:sz="0" w:space="0" w:color="auto"/>
              <w:right w:val="none" w:sz="0" w:space="0" w:color="auto"/>
            </w:tcBorders>
          </w:tcPr>
          <w:p w14:paraId="00E198A8" w14:textId="0670999E" w:rsidR="00775A21" w:rsidRPr="00761530" w:rsidRDefault="00775A21" w:rsidP="00A7547F">
            <w:pPr>
              <w:rPr>
                <w:color w:val="FFFF00"/>
              </w:rPr>
            </w:pPr>
            <w:proofErr w:type="spellStart"/>
            <w:r w:rsidRPr="00761530">
              <w:rPr>
                <w:color w:val="FFFF00"/>
              </w:rPr>
              <w:t>Metop</w:t>
            </w:r>
            <w:proofErr w:type="spellEnd"/>
            <w:r w:rsidRPr="00761530">
              <w:rPr>
                <w:color w:val="FFFF00"/>
              </w:rPr>
              <w:t>-B</w:t>
            </w:r>
          </w:p>
        </w:tc>
        <w:tc>
          <w:tcPr>
            <w:tcW w:w="1224" w:type="dxa"/>
          </w:tcPr>
          <w:p w14:paraId="69AA0985" w14:textId="121A41ED" w:rsidR="00775A21" w:rsidRDefault="00775A21" w:rsidP="00A7547F">
            <w:pPr>
              <w:cnfStyle w:val="000000100000" w:firstRow="0" w:lastRow="0" w:firstColumn="0" w:lastColumn="0" w:oddVBand="0" w:evenVBand="0" w:oddHBand="1" w:evenHBand="0" w:firstRowFirstColumn="0" w:firstRowLastColumn="0" w:lastRowFirstColumn="0" w:lastRowLastColumn="0"/>
            </w:pPr>
            <w:r>
              <w:t>Yes</w:t>
            </w:r>
          </w:p>
        </w:tc>
        <w:tc>
          <w:tcPr>
            <w:tcW w:w="1656" w:type="dxa"/>
          </w:tcPr>
          <w:p w14:paraId="3B3C1EC4" w14:textId="2EDD72A5" w:rsidR="00775A21" w:rsidRDefault="00775A21" w:rsidP="00A7547F">
            <w:pPr>
              <w:cnfStyle w:val="000000100000" w:firstRow="0" w:lastRow="0" w:firstColumn="0" w:lastColumn="0" w:oddVBand="0" w:evenVBand="0" w:oddHBand="1" w:evenHBand="0" w:firstRowFirstColumn="0" w:firstRowLastColumn="0" w:lastRowFirstColumn="0" w:lastRowLastColumn="0"/>
            </w:pPr>
            <w:r>
              <w:t>Yes</w:t>
            </w:r>
          </w:p>
        </w:tc>
        <w:tc>
          <w:tcPr>
            <w:tcW w:w="1296" w:type="dxa"/>
          </w:tcPr>
          <w:p w14:paraId="0C751647" w14:textId="602174C7" w:rsidR="00775A21" w:rsidRDefault="00775A21" w:rsidP="00A7547F">
            <w:pPr>
              <w:cnfStyle w:val="000000100000" w:firstRow="0" w:lastRow="0" w:firstColumn="0" w:lastColumn="0" w:oddVBand="0" w:evenVBand="0" w:oddHBand="1" w:evenHBand="0" w:firstRowFirstColumn="0" w:firstRowLastColumn="0" w:lastRowFirstColumn="0" w:lastRowLastColumn="0"/>
            </w:pPr>
            <w:r>
              <w:t>No</w:t>
            </w:r>
          </w:p>
        </w:tc>
        <w:tc>
          <w:tcPr>
            <w:tcW w:w="1476" w:type="dxa"/>
          </w:tcPr>
          <w:p w14:paraId="02E469CE" w14:textId="661C9C16" w:rsidR="00775A21" w:rsidRDefault="00775A21" w:rsidP="00A7547F">
            <w:pPr>
              <w:cnfStyle w:val="000000100000" w:firstRow="0" w:lastRow="0" w:firstColumn="0" w:lastColumn="0" w:oddVBand="0" w:evenVBand="0" w:oddHBand="1" w:evenHBand="0" w:firstRowFirstColumn="0" w:firstRowLastColumn="0" w:lastRowFirstColumn="0" w:lastRowLastColumn="0"/>
            </w:pPr>
            <w:r>
              <w:t>Yes</w:t>
            </w:r>
          </w:p>
        </w:tc>
        <w:tc>
          <w:tcPr>
            <w:tcW w:w="1476" w:type="dxa"/>
          </w:tcPr>
          <w:p w14:paraId="0FBBA64E" w14:textId="2FD03318" w:rsidR="00775A21" w:rsidRDefault="00775A21" w:rsidP="00A7547F">
            <w:pPr>
              <w:cnfStyle w:val="000000100000" w:firstRow="0" w:lastRow="0" w:firstColumn="0" w:lastColumn="0" w:oddVBand="0" w:evenVBand="0" w:oddHBand="1" w:evenHBand="0" w:firstRowFirstColumn="0" w:firstRowLastColumn="0" w:lastRowFirstColumn="0" w:lastRowLastColumn="0"/>
            </w:pPr>
            <w:r>
              <w:t>Yes</w:t>
            </w:r>
          </w:p>
        </w:tc>
      </w:tr>
      <w:tr w:rsidR="00775A21" w14:paraId="39400D2A" w14:textId="77777777" w:rsidTr="00775A21">
        <w:tc>
          <w:tcPr>
            <w:cnfStyle w:val="001000000000" w:firstRow="0" w:lastRow="0" w:firstColumn="1" w:lastColumn="0" w:oddVBand="0" w:evenVBand="0" w:oddHBand="0" w:evenHBand="0" w:firstRowFirstColumn="0" w:firstRowLastColumn="0" w:lastRowFirstColumn="0" w:lastRowLastColumn="0"/>
            <w:tcW w:w="1728" w:type="dxa"/>
            <w:tcBorders>
              <w:left w:val="none" w:sz="0" w:space="0" w:color="auto"/>
              <w:bottom w:val="single" w:sz="4" w:space="0" w:color="auto"/>
              <w:right w:val="none" w:sz="0" w:space="0" w:color="auto"/>
            </w:tcBorders>
          </w:tcPr>
          <w:p w14:paraId="72113B00" w14:textId="28C1ECA9" w:rsidR="00775A21" w:rsidRPr="00761530" w:rsidRDefault="00775A21" w:rsidP="00A7547F">
            <w:pPr>
              <w:rPr>
                <w:color w:val="FFFF00"/>
              </w:rPr>
            </w:pPr>
            <w:r w:rsidRPr="00761530">
              <w:rPr>
                <w:color w:val="FFFF00"/>
              </w:rPr>
              <w:t>Aqua</w:t>
            </w:r>
          </w:p>
        </w:tc>
        <w:tc>
          <w:tcPr>
            <w:tcW w:w="1224" w:type="dxa"/>
            <w:tcBorders>
              <w:bottom w:val="single" w:sz="4" w:space="0" w:color="auto"/>
            </w:tcBorders>
          </w:tcPr>
          <w:p w14:paraId="1A115F78" w14:textId="145FD82C" w:rsidR="00775A21" w:rsidRDefault="00775A21" w:rsidP="00A7547F">
            <w:pPr>
              <w:cnfStyle w:val="000000000000" w:firstRow="0" w:lastRow="0" w:firstColumn="0" w:lastColumn="0" w:oddVBand="0" w:evenVBand="0" w:oddHBand="0" w:evenHBand="0" w:firstRowFirstColumn="0" w:firstRowLastColumn="0" w:lastRowFirstColumn="0" w:lastRowLastColumn="0"/>
            </w:pPr>
            <w:r>
              <w:t>Yes</w:t>
            </w:r>
          </w:p>
        </w:tc>
        <w:tc>
          <w:tcPr>
            <w:tcW w:w="1656" w:type="dxa"/>
            <w:tcBorders>
              <w:bottom w:val="single" w:sz="4" w:space="0" w:color="auto"/>
            </w:tcBorders>
          </w:tcPr>
          <w:p w14:paraId="27884ACC" w14:textId="0083E7FB" w:rsidR="00775A21" w:rsidRDefault="00775A21" w:rsidP="00A7547F">
            <w:pPr>
              <w:cnfStyle w:val="000000000000" w:firstRow="0" w:lastRow="0" w:firstColumn="0" w:lastColumn="0" w:oddVBand="0" w:evenVBand="0" w:oddHBand="0" w:evenHBand="0" w:firstRowFirstColumn="0" w:firstRowLastColumn="0" w:lastRowFirstColumn="0" w:lastRowLastColumn="0"/>
            </w:pPr>
            <w:r>
              <w:t>Yes</w:t>
            </w:r>
          </w:p>
        </w:tc>
        <w:tc>
          <w:tcPr>
            <w:tcW w:w="1296" w:type="dxa"/>
            <w:tcBorders>
              <w:bottom w:val="single" w:sz="4" w:space="0" w:color="auto"/>
            </w:tcBorders>
          </w:tcPr>
          <w:p w14:paraId="32AA4389" w14:textId="58197274" w:rsidR="00775A21" w:rsidRDefault="00775A21" w:rsidP="00A7547F">
            <w:pPr>
              <w:cnfStyle w:val="000000000000" w:firstRow="0" w:lastRow="0" w:firstColumn="0" w:lastColumn="0" w:oddVBand="0" w:evenVBand="0" w:oddHBand="0" w:evenHBand="0" w:firstRowFirstColumn="0" w:firstRowLastColumn="0" w:lastRowFirstColumn="0" w:lastRowLastColumn="0"/>
            </w:pPr>
            <w:r>
              <w:t>Yes</w:t>
            </w:r>
          </w:p>
        </w:tc>
        <w:tc>
          <w:tcPr>
            <w:tcW w:w="1476" w:type="dxa"/>
            <w:tcBorders>
              <w:bottom w:val="single" w:sz="4" w:space="0" w:color="auto"/>
            </w:tcBorders>
          </w:tcPr>
          <w:p w14:paraId="48EDA6ED" w14:textId="729CEB4E" w:rsidR="00775A21" w:rsidRDefault="00775A21" w:rsidP="00A7547F">
            <w:pPr>
              <w:cnfStyle w:val="000000000000" w:firstRow="0" w:lastRow="0" w:firstColumn="0" w:lastColumn="0" w:oddVBand="0" w:evenVBand="0" w:oddHBand="0" w:evenHBand="0" w:firstRowFirstColumn="0" w:firstRowLastColumn="0" w:lastRowFirstColumn="0" w:lastRowLastColumn="0"/>
            </w:pPr>
            <w:r>
              <w:t>Yes</w:t>
            </w:r>
          </w:p>
        </w:tc>
        <w:tc>
          <w:tcPr>
            <w:tcW w:w="1476" w:type="dxa"/>
            <w:tcBorders>
              <w:bottom w:val="single" w:sz="4" w:space="0" w:color="auto"/>
            </w:tcBorders>
          </w:tcPr>
          <w:p w14:paraId="6029A8DD" w14:textId="6144EE3E" w:rsidR="00775A21" w:rsidRDefault="00775A21" w:rsidP="00A7547F">
            <w:pPr>
              <w:cnfStyle w:val="000000000000" w:firstRow="0" w:lastRow="0" w:firstColumn="0" w:lastColumn="0" w:oddVBand="0" w:evenVBand="0" w:oddHBand="0" w:evenHBand="0" w:firstRowFirstColumn="0" w:firstRowLastColumn="0" w:lastRowFirstColumn="0" w:lastRowLastColumn="0"/>
            </w:pPr>
            <w:r>
              <w:t>Yes</w:t>
            </w:r>
          </w:p>
        </w:tc>
      </w:tr>
      <w:tr w:rsidR="00775A21" w14:paraId="38184FD7" w14:textId="77777777" w:rsidTr="00775A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8" w:type="dxa"/>
            <w:tcBorders>
              <w:left w:val="single" w:sz="4" w:space="0" w:color="auto"/>
              <w:bottom w:val="single" w:sz="4" w:space="0" w:color="auto"/>
            </w:tcBorders>
          </w:tcPr>
          <w:p w14:paraId="4B7AB4EE" w14:textId="17BBC639" w:rsidR="00775A21" w:rsidRPr="00761530" w:rsidRDefault="00775A21" w:rsidP="00A7547F">
            <w:pPr>
              <w:rPr>
                <w:color w:val="FFFF00"/>
              </w:rPr>
            </w:pPr>
            <w:r w:rsidRPr="00761530">
              <w:rPr>
                <w:color w:val="FFFF00"/>
              </w:rPr>
              <w:t>Terra</w:t>
            </w:r>
          </w:p>
        </w:tc>
        <w:tc>
          <w:tcPr>
            <w:tcW w:w="1224" w:type="dxa"/>
            <w:tcBorders>
              <w:bottom w:val="single" w:sz="4" w:space="0" w:color="auto"/>
            </w:tcBorders>
          </w:tcPr>
          <w:p w14:paraId="3D7BF723" w14:textId="3BF4D6DE" w:rsidR="00775A21" w:rsidRDefault="00775A21" w:rsidP="00A7547F">
            <w:pPr>
              <w:cnfStyle w:val="000000100000" w:firstRow="0" w:lastRow="0" w:firstColumn="0" w:lastColumn="0" w:oddVBand="0" w:evenVBand="0" w:oddHBand="1" w:evenHBand="0" w:firstRowFirstColumn="0" w:firstRowLastColumn="0" w:lastRowFirstColumn="0" w:lastRowLastColumn="0"/>
            </w:pPr>
            <w:r>
              <w:t>Yes</w:t>
            </w:r>
          </w:p>
        </w:tc>
        <w:tc>
          <w:tcPr>
            <w:tcW w:w="1656" w:type="dxa"/>
            <w:tcBorders>
              <w:bottom w:val="single" w:sz="4" w:space="0" w:color="auto"/>
            </w:tcBorders>
          </w:tcPr>
          <w:p w14:paraId="57C4CA09" w14:textId="5F6738F6" w:rsidR="00775A21" w:rsidRDefault="00775A21" w:rsidP="00A7547F">
            <w:pPr>
              <w:cnfStyle w:val="000000100000" w:firstRow="0" w:lastRow="0" w:firstColumn="0" w:lastColumn="0" w:oddVBand="0" w:evenVBand="0" w:oddHBand="1" w:evenHBand="0" w:firstRowFirstColumn="0" w:firstRowLastColumn="0" w:lastRowFirstColumn="0" w:lastRowLastColumn="0"/>
            </w:pPr>
            <w:r>
              <w:t>Yes</w:t>
            </w:r>
          </w:p>
        </w:tc>
        <w:tc>
          <w:tcPr>
            <w:tcW w:w="1296" w:type="dxa"/>
            <w:tcBorders>
              <w:bottom w:val="single" w:sz="4" w:space="0" w:color="auto"/>
            </w:tcBorders>
          </w:tcPr>
          <w:p w14:paraId="3387B0AF" w14:textId="6348A681" w:rsidR="00775A21" w:rsidRDefault="00775A21" w:rsidP="00A7547F">
            <w:pPr>
              <w:cnfStyle w:val="000000100000" w:firstRow="0" w:lastRow="0" w:firstColumn="0" w:lastColumn="0" w:oddVBand="0" w:evenVBand="0" w:oddHBand="1" w:evenHBand="0" w:firstRowFirstColumn="0" w:firstRowLastColumn="0" w:lastRowFirstColumn="0" w:lastRowLastColumn="0"/>
            </w:pPr>
            <w:r>
              <w:t>Yes</w:t>
            </w:r>
          </w:p>
        </w:tc>
        <w:tc>
          <w:tcPr>
            <w:tcW w:w="1476" w:type="dxa"/>
            <w:tcBorders>
              <w:bottom w:val="single" w:sz="4" w:space="0" w:color="auto"/>
            </w:tcBorders>
          </w:tcPr>
          <w:p w14:paraId="7791F540" w14:textId="08FBFE15" w:rsidR="00775A21" w:rsidRDefault="00775A21" w:rsidP="00A7547F">
            <w:pPr>
              <w:cnfStyle w:val="000000100000" w:firstRow="0" w:lastRow="0" w:firstColumn="0" w:lastColumn="0" w:oddVBand="0" w:evenVBand="0" w:oddHBand="1" w:evenHBand="0" w:firstRowFirstColumn="0" w:firstRowLastColumn="0" w:lastRowFirstColumn="0" w:lastRowLastColumn="0"/>
            </w:pPr>
            <w:r>
              <w:t>Yes</w:t>
            </w:r>
          </w:p>
        </w:tc>
        <w:tc>
          <w:tcPr>
            <w:tcW w:w="1476" w:type="dxa"/>
            <w:tcBorders>
              <w:bottom w:val="single" w:sz="4" w:space="0" w:color="auto"/>
            </w:tcBorders>
          </w:tcPr>
          <w:p w14:paraId="357A83A0" w14:textId="2C74A827" w:rsidR="00775A21" w:rsidRDefault="00775A21" w:rsidP="00A7547F">
            <w:pPr>
              <w:cnfStyle w:val="000000100000" w:firstRow="0" w:lastRow="0" w:firstColumn="0" w:lastColumn="0" w:oddVBand="0" w:evenVBand="0" w:oddHBand="1" w:evenHBand="0" w:firstRowFirstColumn="0" w:firstRowLastColumn="0" w:lastRowFirstColumn="0" w:lastRowLastColumn="0"/>
            </w:pPr>
            <w:r>
              <w:t>Yes</w:t>
            </w:r>
          </w:p>
        </w:tc>
      </w:tr>
      <w:tr w:rsidR="00775A21" w14:paraId="228072CA" w14:textId="77777777" w:rsidTr="00775A21">
        <w:tc>
          <w:tcPr>
            <w:cnfStyle w:val="001000000000" w:firstRow="0" w:lastRow="0" w:firstColumn="1" w:lastColumn="0" w:oddVBand="0" w:evenVBand="0" w:oddHBand="0" w:evenHBand="0" w:firstRowFirstColumn="0" w:firstRowLastColumn="0" w:lastRowFirstColumn="0" w:lastRowLastColumn="0"/>
            <w:tcW w:w="1728" w:type="dxa"/>
            <w:tcBorders>
              <w:top w:val="single" w:sz="4" w:space="0" w:color="auto"/>
              <w:left w:val="single" w:sz="4" w:space="0" w:color="auto"/>
              <w:bottom w:val="single" w:sz="4" w:space="0" w:color="auto"/>
            </w:tcBorders>
          </w:tcPr>
          <w:p w14:paraId="368BD90F" w14:textId="623C77C6" w:rsidR="00775A21" w:rsidRPr="00761530" w:rsidRDefault="00775A21" w:rsidP="00A7547F">
            <w:pPr>
              <w:rPr>
                <w:color w:val="FFFF00"/>
              </w:rPr>
            </w:pPr>
            <w:proofErr w:type="spellStart"/>
            <w:r w:rsidRPr="00761530">
              <w:rPr>
                <w:color w:val="FFFF00"/>
              </w:rPr>
              <w:t>Suomi</w:t>
            </w:r>
            <w:proofErr w:type="spellEnd"/>
            <w:r w:rsidRPr="00761530">
              <w:rPr>
                <w:color w:val="FFFF00"/>
              </w:rPr>
              <w:t>-NPP</w:t>
            </w:r>
          </w:p>
        </w:tc>
        <w:tc>
          <w:tcPr>
            <w:tcW w:w="1224" w:type="dxa"/>
            <w:tcBorders>
              <w:top w:val="single" w:sz="4" w:space="0" w:color="auto"/>
              <w:bottom w:val="single" w:sz="4" w:space="0" w:color="auto"/>
            </w:tcBorders>
          </w:tcPr>
          <w:p w14:paraId="2E12F87B" w14:textId="3AE3D60B" w:rsidR="00775A21" w:rsidRDefault="00775A21" w:rsidP="00A7547F">
            <w:pPr>
              <w:cnfStyle w:val="000000000000" w:firstRow="0" w:lastRow="0" w:firstColumn="0" w:lastColumn="0" w:oddVBand="0" w:evenVBand="0" w:oddHBand="0" w:evenHBand="0" w:firstRowFirstColumn="0" w:firstRowLastColumn="0" w:lastRowFirstColumn="0" w:lastRowLastColumn="0"/>
            </w:pPr>
            <w:r>
              <w:t>Yes</w:t>
            </w:r>
          </w:p>
        </w:tc>
        <w:tc>
          <w:tcPr>
            <w:tcW w:w="1656" w:type="dxa"/>
            <w:tcBorders>
              <w:top w:val="single" w:sz="4" w:space="0" w:color="auto"/>
              <w:bottom w:val="single" w:sz="4" w:space="0" w:color="auto"/>
            </w:tcBorders>
          </w:tcPr>
          <w:p w14:paraId="28D34CF8" w14:textId="160118BA" w:rsidR="00775A21" w:rsidRDefault="00775A21" w:rsidP="00A7547F">
            <w:pPr>
              <w:cnfStyle w:val="000000000000" w:firstRow="0" w:lastRow="0" w:firstColumn="0" w:lastColumn="0" w:oddVBand="0" w:evenVBand="0" w:oddHBand="0" w:evenHBand="0" w:firstRowFirstColumn="0" w:firstRowLastColumn="0" w:lastRowFirstColumn="0" w:lastRowLastColumn="0"/>
            </w:pPr>
            <w:r>
              <w:t>Yes</w:t>
            </w:r>
          </w:p>
        </w:tc>
        <w:tc>
          <w:tcPr>
            <w:tcW w:w="1296" w:type="dxa"/>
            <w:tcBorders>
              <w:top w:val="single" w:sz="4" w:space="0" w:color="auto"/>
              <w:bottom w:val="single" w:sz="4" w:space="0" w:color="auto"/>
            </w:tcBorders>
          </w:tcPr>
          <w:p w14:paraId="4D3C881B" w14:textId="44CBC38B" w:rsidR="00775A21" w:rsidRDefault="00775A21" w:rsidP="00A7547F">
            <w:pPr>
              <w:cnfStyle w:val="000000000000" w:firstRow="0" w:lastRow="0" w:firstColumn="0" w:lastColumn="0" w:oddVBand="0" w:evenVBand="0" w:oddHBand="0" w:evenHBand="0" w:firstRowFirstColumn="0" w:firstRowLastColumn="0" w:lastRowFirstColumn="0" w:lastRowLastColumn="0"/>
            </w:pPr>
            <w:r>
              <w:t>No</w:t>
            </w:r>
          </w:p>
        </w:tc>
        <w:tc>
          <w:tcPr>
            <w:tcW w:w="1476" w:type="dxa"/>
            <w:tcBorders>
              <w:top w:val="single" w:sz="4" w:space="0" w:color="auto"/>
              <w:bottom w:val="single" w:sz="4" w:space="0" w:color="auto"/>
            </w:tcBorders>
          </w:tcPr>
          <w:p w14:paraId="263E4EA0" w14:textId="464F3116" w:rsidR="00775A21" w:rsidRDefault="00775A21" w:rsidP="00A7547F">
            <w:pPr>
              <w:cnfStyle w:val="000000000000" w:firstRow="0" w:lastRow="0" w:firstColumn="0" w:lastColumn="0" w:oddVBand="0" w:evenVBand="0" w:oddHBand="0" w:evenHBand="0" w:firstRowFirstColumn="0" w:firstRowLastColumn="0" w:lastRowFirstColumn="0" w:lastRowLastColumn="0"/>
            </w:pPr>
            <w:r>
              <w:t>Yes</w:t>
            </w:r>
          </w:p>
        </w:tc>
        <w:tc>
          <w:tcPr>
            <w:tcW w:w="1476" w:type="dxa"/>
            <w:tcBorders>
              <w:top w:val="single" w:sz="4" w:space="0" w:color="auto"/>
              <w:bottom w:val="single" w:sz="4" w:space="0" w:color="auto"/>
            </w:tcBorders>
          </w:tcPr>
          <w:p w14:paraId="3F5B094C" w14:textId="12639BAA" w:rsidR="00775A21" w:rsidRDefault="00775A21" w:rsidP="00A7547F">
            <w:pPr>
              <w:cnfStyle w:val="000000000000" w:firstRow="0" w:lastRow="0" w:firstColumn="0" w:lastColumn="0" w:oddVBand="0" w:evenVBand="0" w:oddHBand="0" w:evenHBand="0" w:firstRowFirstColumn="0" w:firstRowLastColumn="0" w:lastRowFirstColumn="0" w:lastRowLastColumn="0"/>
            </w:pPr>
            <w:r>
              <w:t>Yes</w:t>
            </w:r>
          </w:p>
        </w:tc>
      </w:tr>
    </w:tbl>
    <w:p w14:paraId="684F6891" w14:textId="77777777" w:rsidR="00BE51C1" w:rsidRDefault="00BE51C1" w:rsidP="00A7547F"/>
    <w:p w14:paraId="3B38728B" w14:textId="77777777" w:rsidR="00BE51C1" w:rsidRDefault="00BE51C1" w:rsidP="00A7547F"/>
    <w:p w14:paraId="49BA6A06" w14:textId="1100708D" w:rsidR="00895060" w:rsidRDefault="00895060" w:rsidP="00454DE9">
      <w:pPr>
        <w:pStyle w:val="Heading3"/>
      </w:pPr>
      <w:bookmarkStart w:id="18" w:name="_Toc244099156"/>
      <w:bookmarkStart w:id="19" w:name="_Toc244872296"/>
      <w:r>
        <w:t>B.1.</w:t>
      </w:r>
      <w:r w:rsidR="00F15C69">
        <w:t>4</w:t>
      </w:r>
      <w:r w:rsidR="0041486D">
        <w:t>.</w:t>
      </w:r>
      <w:r>
        <w:t xml:space="preserve"> </w:t>
      </w:r>
      <w:r w:rsidR="00A459D2">
        <w:t>AFWA</w:t>
      </w:r>
      <w:bookmarkEnd w:id="18"/>
      <w:bookmarkEnd w:id="19"/>
    </w:p>
    <w:p w14:paraId="1C980C48" w14:textId="77777777" w:rsidR="00A459D2" w:rsidRDefault="00A459D2" w:rsidP="00A7547F"/>
    <w:p w14:paraId="3183FCAC" w14:textId="2BF899AA" w:rsidR="00C16360" w:rsidRDefault="00C16360" w:rsidP="007A24D9">
      <w:pPr>
        <w:jc w:val="both"/>
      </w:pPr>
      <w:r>
        <w:t>The US Air Force’s Weather Agen</w:t>
      </w:r>
      <w:r w:rsidR="00BE51C1">
        <w:t>cy</w:t>
      </w:r>
      <w:r w:rsidR="00241E11">
        <w:t xml:space="preserve"> (AFWA)</w:t>
      </w:r>
      <w:r w:rsidR="00BE51C1">
        <w:t xml:space="preserve"> is</w:t>
      </w:r>
      <w:r>
        <w:t xml:space="preserve"> another source </w:t>
      </w:r>
      <w:r w:rsidR="00BE51C1">
        <w:t>for global satellite datasets</w:t>
      </w:r>
      <w:r w:rsidR="00E86C2A">
        <w:t>. The primary dataset they host are the DMSP polar orbiting satellite series.</w:t>
      </w:r>
      <w:r w:rsidR="00FF7F43">
        <w:t xml:space="preserve"> AWFA represents another source of imagery and data products to support USAP meteorological satellite needs.</w:t>
      </w:r>
      <w:r w:rsidR="00CC7113">
        <w:t xml:space="preserve"> </w:t>
      </w:r>
      <w:r w:rsidR="007A24D9">
        <w:t xml:space="preserve"> After many years of discussion, DMSP observations are now acquired at McMurdo Station, and relayed through the McMurdo Ground </w:t>
      </w:r>
      <w:r w:rsidR="00CA301A">
        <w:t>Station</w:t>
      </w:r>
      <w:r w:rsidR="00241E11">
        <w:t xml:space="preserve"> (MGS)</w:t>
      </w:r>
      <w:r w:rsidR="00CA301A">
        <w:t xml:space="preserve">. Data and instructions for the reading of the data are made available here: </w:t>
      </w:r>
      <w:hyperlink r:id="rId24" w:history="1">
        <w:r w:rsidR="00CA301A" w:rsidRPr="00E86D86">
          <w:rPr>
            <w:rStyle w:val="Hyperlink"/>
          </w:rPr>
          <w:t>http://ngdc.noaa.gov/eog/mcmurdo.html</w:t>
        </w:r>
      </w:hyperlink>
      <w:r w:rsidR="00CA301A">
        <w:t xml:space="preserve"> Unfortunately, there has been no funding for the development of the software to read this data into some</w:t>
      </w:r>
      <w:r w:rsidR="00CA1C11">
        <w:t xml:space="preserve"> if not all</w:t>
      </w:r>
      <w:r w:rsidR="00CA301A">
        <w:t xml:space="preserve"> of the existing USAP meteorological infrastructure (e.g. AMRC operations, etc.)</w:t>
      </w:r>
      <w:r w:rsidR="00CA1C11">
        <w:t xml:space="preserve">.  </w:t>
      </w:r>
      <w:r w:rsidR="00842A3C">
        <w:t>Data m</w:t>
      </w:r>
      <w:r w:rsidR="00CA1C11">
        <w:t>ade available via this method is also subject</w:t>
      </w:r>
      <w:r w:rsidR="00842A3C">
        <w:t xml:space="preserve"> to delays (on the order of up to several hours), which does impact the usability for</w:t>
      </w:r>
      <w:r w:rsidR="00241E11">
        <w:t xml:space="preserve"> some</w:t>
      </w:r>
      <w:r w:rsidR="00842A3C">
        <w:t xml:space="preserve"> operations and forecasting.</w:t>
      </w:r>
    </w:p>
    <w:p w14:paraId="0C429AA6" w14:textId="77777777" w:rsidR="00E86C2A" w:rsidRDefault="00E86C2A" w:rsidP="00A7547F"/>
    <w:p w14:paraId="3F9D2A2F" w14:textId="0324A146" w:rsidR="00163A42" w:rsidRDefault="00163A42" w:rsidP="00542A69">
      <w:pPr>
        <w:jc w:val="center"/>
      </w:pPr>
      <w:r>
        <w:rPr>
          <w:noProof/>
        </w:rPr>
        <w:drawing>
          <wp:inline distT="0" distB="0" distL="0" distR="0" wp14:anchorId="2F4BB1CE" wp14:editId="0609F95A">
            <wp:extent cx="3238500" cy="2162175"/>
            <wp:effectExtent l="0" t="0" r="1270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0924-F-8315H-001.jpg"/>
                    <pic:cNvPicPr/>
                  </pic:nvPicPr>
                  <pic:blipFill>
                    <a:blip r:embed="rId25">
                      <a:extLst>
                        <a:ext uri="{28A0092B-C50C-407E-A947-70E740481C1C}">
                          <a14:useLocalDpi xmlns:a14="http://schemas.microsoft.com/office/drawing/2010/main" val="0"/>
                        </a:ext>
                      </a:extLst>
                    </a:blip>
                    <a:stretch>
                      <a:fillRect/>
                    </a:stretch>
                  </pic:blipFill>
                  <pic:spPr>
                    <a:xfrm>
                      <a:off x="0" y="0"/>
                      <a:ext cx="3238500" cy="2162175"/>
                    </a:xfrm>
                    <a:prstGeom prst="rect">
                      <a:avLst/>
                    </a:prstGeom>
                  </pic:spPr>
                </pic:pic>
              </a:graphicData>
            </a:graphic>
          </wp:inline>
        </w:drawing>
      </w:r>
    </w:p>
    <w:p w14:paraId="59481B36" w14:textId="16557BBD" w:rsidR="001D1095" w:rsidRPr="00753C39" w:rsidRDefault="00163A42" w:rsidP="00753C39">
      <w:pPr>
        <w:pStyle w:val="Caption"/>
        <w:jc w:val="both"/>
        <w:rPr>
          <w:rFonts w:asciiTheme="minorHAnsi" w:eastAsiaTheme="minorEastAsia" w:hAnsiTheme="minorHAnsi" w:cs="Arial"/>
          <w:color w:val="auto"/>
          <w:sz w:val="22"/>
          <w:szCs w:val="22"/>
        </w:rPr>
      </w:pPr>
      <w:proofErr w:type="gramStart"/>
      <w:r w:rsidRPr="001D1095">
        <w:rPr>
          <w:rFonts w:asciiTheme="minorHAnsi" w:hAnsiTheme="minorHAnsi"/>
          <w:color w:val="auto"/>
          <w:sz w:val="22"/>
          <w:szCs w:val="22"/>
        </w:rPr>
        <w:t xml:space="preserve">Figure </w:t>
      </w:r>
      <w:proofErr w:type="gramEnd"/>
      <w:r w:rsidR="00D37193" w:rsidRPr="001D1095">
        <w:rPr>
          <w:rFonts w:asciiTheme="minorHAnsi" w:hAnsiTheme="minorHAnsi"/>
          <w:color w:val="auto"/>
          <w:sz w:val="22"/>
          <w:szCs w:val="22"/>
        </w:rPr>
        <w:fldChar w:fldCharType="begin"/>
      </w:r>
      <w:r w:rsidR="00D37193" w:rsidRPr="001D1095">
        <w:rPr>
          <w:rFonts w:asciiTheme="minorHAnsi" w:hAnsiTheme="minorHAnsi"/>
          <w:color w:val="auto"/>
          <w:sz w:val="22"/>
          <w:szCs w:val="22"/>
        </w:rPr>
        <w:instrText xml:space="preserve"> SEQ Figure \* ARABIC </w:instrText>
      </w:r>
      <w:r w:rsidR="00D37193" w:rsidRPr="001D1095">
        <w:rPr>
          <w:rFonts w:asciiTheme="minorHAnsi" w:hAnsiTheme="minorHAnsi"/>
          <w:color w:val="auto"/>
          <w:sz w:val="22"/>
          <w:szCs w:val="22"/>
        </w:rPr>
        <w:fldChar w:fldCharType="separate"/>
      </w:r>
      <w:r w:rsidR="00864F6F">
        <w:rPr>
          <w:rFonts w:asciiTheme="minorHAnsi" w:hAnsiTheme="minorHAnsi"/>
          <w:noProof/>
          <w:color w:val="auto"/>
          <w:sz w:val="22"/>
          <w:szCs w:val="22"/>
        </w:rPr>
        <w:t>7</w:t>
      </w:r>
      <w:r w:rsidR="00D37193" w:rsidRPr="001D1095">
        <w:rPr>
          <w:rFonts w:asciiTheme="minorHAnsi" w:hAnsiTheme="minorHAnsi"/>
          <w:noProof/>
          <w:color w:val="auto"/>
          <w:sz w:val="22"/>
          <w:szCs w:val="22"/>
        </w:rPr>
        <w:fldChar w:fldCharType="end"/>
      </w:r>
      <w:proofErr w:type="gramStart"/>
      <w:r w:rsidRPr="001D1095">
        <w:rPr>
          <w:rFonts w:asciiTheme="minorHAnsi" w:hAnsiTheme="minorHAnsi"/>
          <w:color w:val="auto"/>
          <w:sz w:val="22"/>
          <w:szCs w:val="22"/>
        </w:rPr>
        <w:t>.</w:t>
      </w:r>
      <w:proofErr w:type="gramEnd"/>
      <w:r w:rsidRPr="001D1095">
        <w:rPr>
          <w:rFonts w:asciiTheme="minorHAnsi" w:hAnsiTheme="minorHAnsi"/>
          <w:color w:val="auto"/>
          <w:sz w:val="22"/>
          <w:szCs w:val="22"/>
        </w:rPr>
        <w:t xml:space="preserve">  AFWA</w:t>
      </w:r>
      <w:r w:rsidR="00241E11">
        <w:rPr>
          <w:rFonts w:asciiTheme="minorHAnsi" w:hAnsiTheme="minorHAnsi"/>
          <w:color w:val="auto"/>
          <w:sz w:val="22"/>
          <w:szCs w:val="22"/>
        </w:rPr>
        <w:t xml:space="preserve"> – the Lt. Gen. Thomas S</w:t>
      </w:r>
      <w:r w:rsidR="00D41D4C" w:rsidRPr="001D1095">
        <w:rPr>
          <w:rFonts w:asciiTheme="minorHAnsi" w:hAnsiTheme="minorHAnsi"/>
          <w:color w:val="auto"/>
          <w:sz w:val="22"/>
          <w:szCs w:val="22"/>
        </w:rPr>
        <w:t>. Moorman Building is the headquarters for the Air Force</w:t>
      </w:r>
      <w:r w:rsidR="007A24D9" w:rsidRPr="001D1095">
        <w:rPr>
          <w:rFonts w:asciiTheme="minorHAnsi" w:hAnsiTheme="minorHAnsi"/>
          <w:color w:val="auto"/>
          <w:sz w:val="22"/>
          <w:szCs w:val="22"/>
        </w:rPr>
        <w:t xml:space="preserve"> Weather Agency</w:t>
      </w:r>
      <w:r w:rsidR="00241E11">
        <w:rPr>
          <w:rFonts w:asciiTheme="minorHAnsi" w:hAnsiTheme="minorHAnsi"/>
          <w:color w:val="auto"/>
          <w:sz w:val="22"/>
          <w:szCs w:val="22"/>
        </w:rPr>
        <w:t xml:space="preserve"> (AFWA)</w:t>
      </w:r>
      <w:r w:rsidR="007A24D9" w:rsidRPr="001D1095">
        <w:rPr>
          <w:rFonts w:asciiTheme="minorHAnsi" w:hAnsiTheme="minorHAnsi"/>
          <w:color w:val="auto"/>
          <w:sz w:val="22"/>
          <w:szCs w:val="22"/>
        </w:rPr>
        <w:t xml:space="preserve"> shown here</w:t>
      </w:r>
      <w:r w:rsidRPr="001D1095">
        <w:rPr>
          <w:rFonts w:asciiTheme="minorHAnsi" w:eastAsiaTheme="minorEastAsia" w:hAnsiTheme="minorHAnsi" w:cs="Arial"/>
          <w:color w:val="auto"/>
          <w:sz w:val="22"/>
          <w:szCs w:val="22"/>
        </w:rPr>
        <w:t xml:space="preserve"> (</w:t>
      </w:r>
      <w:r w:rsidR="007A24D9" w:rsidRPr="001D1095">
        <w:rPr>
          <w:rFonts w:asciiTheme="minorHAnsi" w:eastAsiaTheme="minorEastAsia" w:hAnsiTheme="minorHAnsi" w:cs="Arial"/>
          <w:color w:val="auto"/>
          <w:sz w:val="22"/>
          <w:szCs w:val="22"/>
        </w:rPr>
        <w:t xml:space="preserve">Courtesy </w:t>
      </w:r>
      <w:r w:rsidRPr="001D1095">
        <w:rPr>
          <w:rFonts w:asciiTheme="minorHAnsi" w:eastAsiaTheme="minorEastAsia" w:hAnsiTheme="minorHAnsi" w:cs="Arial"/>
          <w:color w:val="auto"/>
          <w:sz w:val="22"/>
          <w:szCs w:val="22"/>
        </w:rPr>
        <w:t>U.S. Air Force photo by Ryan Hansen)</w:t>
      </w:r>
    </w:p>
    <w:p w14:paraId="77934AC2" w14:textId="6A2EFD71" w:rsidR="00F15C69" w:rsidRDefault="00F15C69" w:rsidP="00F15C69">
      <w:pPr>
        <w:pStyle w:val="Heading3"/>
      </w:pPr>
      <w:bookmarkStart w:id="20" w:name="_Toc244099157"/>
      <w:bookmarkStart w:id="21" w:name="_Toc244872297"/>
      <w:r>
        <w:t xml:space="preserve">B.1.5. </w:t>
      </w:r>
      <w:bookmarkEnd w:id="20"/>
      <w:r w:rsidR="005966A1">
        <w:t>AMRC and SSEC Data Center</w:t>
      </w:r>
      <w:bookmarkEnd w:id="21"/>
    </w:p>
    <w:p w14:paraId="68A7E8B0" w14:textId="77777777" w:rsidR="00F15C69" w:rsidRDefault="00F15C69" w:rsidP="00F15C69"/>
    <w:p w14:paraId="0C969DA7" w14:textId="4B6FAD3B" w:rsidR="00F15C69" w:rsidRDefault="00F15C69" w:rsidP="001D1095">
      <w:pPr>
        <w:jc w:val="both"/>
      </w:pPr>
      <w:r>
        <w:t>As a p</w:t>
      </w:r>
      <w:r w:rsidR="001D1095">
        <w:t>articipant</w:t>
      </w:r>
      <w:r w:rsidR="00241E11">
        <w:t xml:space="preserve"> and NSF grantee</w:t>
      </w:r>
      <w:r w:rsidR="001D1095">
        <w:t xml:space="preserve"> in the USAP, the AMRC</w:t>
      </w:r>
      <w:r>
        <w:t xml:space="preserve"> has been a window int</w:t>
      </w:r>
      <w:r w:rsidR="00241E11">
        <w:t xml:space="preserve">o broader data holdings.  The AMRC is </w:t>
      </w:r>
      <w:r>
        <w:t>co-located</w:t>
      </w:r>
      <w:r w:rsidR="00241E11">
        <w:t xml:space="preserve"> with SSEC Data Center</w:t>
      </w:r>
      <w:r>
        <w:t xml:space="preserve"> at </w:t>
      </w:r>
      <w:r w:rsidR="00241E11">
        <w:t>UW-Madison.</w:t>
      </w:r>
      <w:r>
        <w:t xml:space="preserve"> </w:t>
      </w:r>
      <w:r w:rsidR="00241E11">
        <w:t>The SSEC Data Center is</w:t>
      </w:r>
      <w:r>
        <w:t xml:space="preserve"> host to a world-class data center. </w:t>
      </w:r>
      <w:r w:rsidR="001D1095">
        <w:t>Beyond AMRC’s signature satellite composites, t</w:t>
      </w:r>
      <w:r>
        <w:t>h</w:t>
      </w:r>
      <w:r w:rsidR="00241E11">
        <w:t xml:space="preserve">e SSEC Data Center offers a </w:t>
      </w:r>
      <w:proofErr w:type="spellStart"/>
      <w:r w:rsidR="00241E11">
        <w:t>vareity</w:t>
      </w:r>
      <w:proofErr w:type="spellEnd"/>
      <w:r>
        <w:t xml:space="preserve"> of geostationary and polar orb</w:t>
      </w:r>
      <w:r w:rsidR="00801F6C">
        <w:t>iting satellite imagery (Table 2</w:t>
      </w:r>
      <w:r>
        <w:t xml:space="preserve">).  </w:t>
      </w:r>
      <w:r w:rsidR="001D1095">
        <w:t>This collection is a larger set than available from NOAA/NESDIS/OSPO as SSEC generally offers more geostati</w:t>
      </w:r>
      <w:r w:rsidR="000B7E15">
        <w:t>onary satellite observations tha</w:t>
      </w:r>
      <w:r w:rsidR="001D1095">
        <w:t>n are considered operational by NOAA.  Also like</w:t>
      </w:r>
      <w:r w:rsidR="000B7E15">
        <w:t xml:space="preserve"> the other data centers within the US (AWFA and NOAA), some datasets are delayed</w:t>
      </w:r>
      <w:r w:rsidR="00241E11">
        <w:t xml:space="preserve"> in their availability</w:t>
      </w:r>
      <w:r w:rsidR="000B7E15">
        <w:t xml:space="preserve"> especially the relay </w:t>
      </w:r>
      <w:r w:rsidR="00241E11">
        <w:t xml:space="preserve">of NOAA/POES, </w:t>
      </w:r>
      <w:proofErr w:type="spellStart"/>
      <w:r w:rsidR="00241E11">
        <w:t>MetOp</w:t>
      </w:r>
      <w:proofErr w:type="spellEnd"/>
      <w:r w:rsidR="00241E11">
        <w:t>, etc. polar-</w:t>
      </w:r>
      <w:r w:rsidR="000B7E15">
        <w:t>orbiting satellite observations, which would be of most value for real-time applications within the USAP (operations, forecasting, etc.).</w:t>
      </w:r>
      <w:r w:rsidR="00753C39">
        <w:t xml:space="preserve"> A variety of other non-satellite meteorological datasets are available as well.</w:t>
      </w:r>
    </w:p>
    <w:p w14:paraId="01519313" w14:textId="77777777" w:rsidR="00C16360" w:rsidRDefault="00C16360" w:rsidP="00A7547F"/>
    <w:p w14:paraId="64D7F889" w14:textId="77777777" w:rsidR="00F15C69" w:rsidRDefault="00F15C69" w:rsidP="00F15C69">
      <w:r>
        <w:t xml:space="preserve">a. </w:t>
      </w:r>
      <w:r>
        <w:rPr>
          <w:noProof/>
        </w:rPr>
        <w:drawing>
          <wp:inline distT="0" distB="0" distL="0" distR="0" wp14:anchorId="4C668C44" wp14:editId="151FE725">
            <wp:extent cx="2511552" cy="1883664"/>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38.JPG"/>
                    <pic:cNvPicPr/>
                  </pic:nvPicPr>
                  <pic:blipFill>
                    <a:blip r:embed="rId26">
                      <a:extLst>
                        <a:ext uri="{28A0092B-C50C-407E-A947-70E740481C1C}">
                          <a14:useLocalDpi xmlns:a14="http://schemas.microsoft.com/office/drawing/2010/main" val="0"/>
                        </a:ext>
                      </a:extLst>
                    </a:blip>
                    <a:stretch>
                      <a:fillRect/>
                    </a:stretch>
                  </pic:blipFill>
                  <pic:spPr>
                    <a:xfrm>
                      <a:off x="0" y="0"/>
                      <a:ext cx="2511552" cy="1883664"/>
                    </a:xfrm>
                    <a:prstGeom prst="rect">
                      <a:avLst/>
                    </a:prstGeom>
                  </pic:spPr>
                </pic:pic>
              </a:graphicData>
            </a:graphic>
          </wp:inline>
        </w:drawing>
      </w:r>
      <w:proofErr w:type="gramStart"/>
      <w:r>
        <w:t xml:space="preserve">  b</w:t>
      </w:r>
      <w:proofErr w:type="gramEnd"/>
      <w:r>
        <w:t xml:space="preserve">. </w:t>
      </w:r>
      <w:r>
        <w:rPr>
          <w:noProof/>
        </w:rPr>
        <w:drawing>
          <wp:inline distT="0" distB="0" distL="0" distR="0" wp14:anchorId="03F33323" wp14:editId="23FD7E23">
            <wp:extent cx="2509688" cy="1874520"/>
            <wp:effectExtent l="0" t="0" r="508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JPG"/>
                    <pic:cNvPicPr/>
                  </pic:nvPicPr>
                  <pic:blipFill>
                    <a:blip r:embed="rId27">
                      <a:extLst>
                        <a:ext uri="{28A0092B-C50C-407E-A947-70E740481C1C}">
                          <a14:useLocalDpi xmlns:a14="http://schemas.microsoft.com/office/drawing/2010/main" val="0"/>
                        </a:ext>
                      </a:extLst>
                    </a:blip>
                    <a:stretch>
                      <a:fillRect/>
                    </a:stretch>
                  </pic:blipFill>
                  <pic:spPr>
                    <a:xfrm>
                      <a:off x="0" y="0"/>
                      <a:ext cx="2509688" cy="1874520"/>
                    </a:xfrm>
                    <a:prstGeom prst="rect">
                      <a:avLst/>
                    </a:prstGeom>
                  </pic:spPr>
                </pic:pic>
              </a:graphicData>
            </a:graphic>
          </wp:inline>
        </w:drawing>
      </w:r>
    </w:p>
    <w:p w14:paraId="2E532B66" w14:textId="5D65691E" w:rsidR="00C3341B" w:rsidRPr="00C3341B" w:rsidRDefault="00C3341B" w:rsidP="00C3341B">
      <w:pPr>
        <w:pStyle w:val="Caption"/>
        <w:jc w:val="both"/>
        <w:rPr>
          <w:color w:val="auto"/>
          <w:sz w:val="22"/>
          <w:szCs w:val="22"/>
        </w:rPr>
      </w:pPr>
      <w:proofErr w:type="gramStart"/>
      <w:r w:rsidRPr="00C3341B">
        <w:rPr>
          <w:color w:val="auto"/>
          <w:sz w:val="22"/>
          <w:szCs w:val="22"/>
        </w:rPr>
        <w:t xml:space="preserve">Figure </w:t>
      </w:r>
      <w:proofErr w:type="gramEnd"/>
      <w:r w:rsidRPr="00C3341B">
        <w:rPr>
          <w:color w:val="auto"/>
          <w:sz w:val="22"/>
          <w:szCs w:val="22"/>
        </w:rPr>
        <w:fldChar w:fldCharType="begin"/>
      </w:r>
      <w:r w:rsidRPr="00C3341B">
        <w:rPr>
          <w:color w:val="auto"/>
          <w:sz w:val="22"/>
          <w:szCs w:val="22"/>
        </w:rPr>
        <w:instrText xml:space="preserve"> SEQ Figure \* ARABIC </w:instrText>
      </w:r>
      <w:r w:rsidRPr="00C3341B">
        <w:rPr>
          <w:color w:val="auto"/>
          <w:sz w:val="22"/>
          <w:szCs w:val="22"/>
        </w:rPr>
        <w:fldChar w:fldCharType="separate"/>
      </w:r>
      <w:r w:rsidR="00864F6F">
        <w:rPr>
          <w:noProof/>
          <w:color w:val="auto"/>
          <w:sz w:val="22"/>
          <w:szCs w:val="22"/>
        </w:rPr>
        <w:t>8</w:t>
      </w:r>
      <w:r w:rsidRPr="00C3341B">
        <w:rPr>
          <w:color w:val="auto"/>
          <w:sz w:val="22"/>
          <w:szCs w:val="22"/>
        </w:rPr>
        <w:fldChar w:fldCharType="end"/>
      </w:r>
      <w:proofErr w:type="gramStart"/>
      <w:r w:rsidRPr="00C3341B">
        <w:rPr>
          <w:color w:val="auto"/>
          <w:sz w:val="22"/>
          <w:szCs w:val="22"/>
        </w:rPr>
        <w:t>.</w:t>
      </w:r>
      <w:proofErr w:type="gramEnd"/>
      <w:r w:rsidRPr="00C3341B">
        <w:rPr>
          <w:color w:val="auto"/>
          <w:sz w:val="22"/>
          <w:szCs w:val="22"/>
        </w:rPr>
        <w:t xml:space="preserve">  </w:t>
      </w:r>
      <w:r>
        <w:rPr>
          <w:color w:val="auto"/>
          <w:sz w:val="22"/>
          <w:szCs w:val="22"/>
        </w:rPr>
        <w:t xml:space="preserve">a) </w:t>
      </w:r>
      <w:r w:rsidRPr="00C3341B">
        <w:rPr>
          <w:color w:val="auto"/>
          <w:sz w:val="22"/>
          <w:szCs w:val="22"/>
        </w:rPr>
        <w:t xml:space="preserve">The </w:t>
      </w:r>
      <w:r w:rsidR="00241E11">
        <w:rPr>
          <w:color w:val="auto"/>
          <w:sz w:val="22"/>
          <w:szCs w:val="22"/>
        </w:rPr>
        <w:t>SSEC at the UW</w:t>
      </w:r>
      <w:r>
        <w:rPr>
          <w:color w:val="auto"/>
          <w:sz w:val="22"/>
          <w:szCs w:val="22"/>
        </w:rPr>
        <w:t>-Madison hosts a world class Data Center, as seen here with a subset of its satellite antenna systems on the roof of the Atmospheric, Oceanic and Space Science Building</w:t>
      </w:r>
      <w:r w:rsidRPr="00C3341B">
        <w:rPr>
          <w:color w:val="auto"/>
          <w:sz w:val="22"/>
          <w:szCs w:val="22"/>
        </w:rPr>
        <w:t xml:space="preserve"> b) The AMRC </w:t>
      </w:r>
      <w:r>
        <w:rPr>
          <w:color w:val="auto"/>
          <w:sz w:val="22"/>
          <w:szCs w:val="22"/>
        </w:rPr>
        <w:t xml:space="preserve">is housed within SSEC and is a grantee of the </w:t>
      </w:r>
      <w:r w:rsidR="00241E11">
        <w:rPr>
          <w:color w:val="auto"/>
          <w:sz w:val="22"/>
          <w:szCs w:val="22"/>
        </w:rPr>
        <w:t xml:space="preserve">NSF </w:t>
      </w:r>
      <w:r>
        <w:rPr>
          <w:color w:val="auto"/>
          <w:sz w:val="22"/>
          <w:szCs w:val="22"/>
        </w:rPr>
        <w:t xml:space="preserve">focusing on Antarctic observational weather research. </w:t>
      </w:r>
    </w:p>
    <w:p w14:paraId="55FCF88C" w14:textId="77777777" w:rsidR="00F15C69" w:rsidRPr="00C375D0" w:rsidRDefault="00F15C69" w:rsidP="00A7547F">
      <w:pPr>
        <w:rPr>
          <w:sz w:val="22"/>
          <w:szCs w:val="22"/>
        </w:rPr>
      </w:pPr>
    </w:p>
    <w:p w14:paraId="1F87D950" w14:textId="7E24F042" w:rsidR="00C375D0" w:rsidRPr="00C375D0" w:rsidRDefault="00C375D0" w:rsidP="00C375D0">
      <w:pPr>
        <w:pStyle w:val="Caption"/>
        <w:rPr>
          <w:color w:val="auto"/>
          <w:sz w:val="22"/>
          <w:szCs w:val="22"/>
        </w:rPr>
      </w:pPr>
      <w:proofErr w:type="gramStart"/>
      <w:r w:rsidRPr="00C375D0">
        <w:rPr>
          <w:color w:val="auto"/>
          <w:sz w:val="22"/>
          <w:szCs w:val="22"/>
        </w:rPr>
        <w:t xml:space="preserve">Table </w:t>
      </w:r>
      <w:r w:rsidRPr="00C375D0">
        <w:rPr>
          <w:color w:val="auto"/>
          <w:sz w:val="22"/>
          <w:szCs w:val="22"/>
        </w:rPr>
        <w:fldChar w:fldCharType="begin"/>
      </w:r>
      <w:r w:rsidRPr="00C375D0">
        <w:rPr>
          <w:color w:val="auto"/>
          <w:sz w:val="22"/>
          <w:szCs w:val="22"/>
        </w:rPr>
        <w:instrText xml:space="preserve"> SEQ Table \* ARABIC </w:instrText>
      </w:r>
      <w:r w:rsidRPr="00C375D0">
        <w:rPr>
          <w:color w:val="auto"/>
          <w:sz w:val="22"/>
          <w:szCs w:val="22"/>
        </w:rPr>
        <w:fldChar w:fldCharType="separate"/>
      </w:r>
      <w:r w:rsidRPr="00C375D0">
        <w:rPr>
          <w:noProof/>
          <w:color w:val="auto"/>
          <w:sz w:val="22"/>
          <w:szCs w:val="22"/>
        </w:rPr>
        <w:t>2</w:t>
      </w:r>
      <w:r w:rsidRPr="00C375D0">
        <w:rPr>
          <w:color w:val="auto"/>
          <w:sz w:val="22"/>
          <w:szCs w:val="22"/>
        </w:rPr>
        <w:fldChar w:fldCharType="end"/>
      </w:r>
      <w:r w:rsidRPr="00C375D0">
        <w:rPr>
          <w:color w:val="auto"/>
          <w:sz w:val="22"/>
          <w:szCs w:val="22"/>
        </w:rPr>
        <w:t>.</w:t>
      </w:r>
      <w:proofErr w:type="gramEnd"/>
      <w:r w:rsidRPr="00C375D0">
        <w:rPr>
          <w:color w:val="auto"/>
          <w:sz w:val="22"/>
          <w:szCs w:val="22"/>
        </w:rPr>
        <w:t xml:space="preserve">  </w:t>
      </w:r>
      <w:proofErr w:type="gramStart"/>
      <w:r w:rsidRPr="00C375D0">
        <w:rPr>
          <w:color w:val="auto"/>
          <w:sz w:val="22"/>
          <w:szCs w:val="22"/>
        </w:rPr>
        <w:t>Table of Data Offerings from SSEC Data Center.</w:t>
      </w:r>
      <w:proofErr w:type="gramEnd"/>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8"/>
        <w:gridCol w:w="1620"/>
        <w:gridCol w:w="2250"/>
        <w:gridCol w:w="1350"/>
        <w:gridCol w:w="2088"/>
      </w:tblGrid>
      <w:tr w:rsidR="00213528" w:rsidRPr="00184635" w14:paraId="5985E58E" w14:textId="77777777" w:rsidTr="00407D11">
        <w:tc>
          <w:tcPr>
            <w:tcW w:w="1548" w:type="dxa"/>
            <w:tcBorders>
              <w:top w:val="single" w:sz="4" w:space="0" w:color="auto"/>
              <w:left w:val="single" w:sz="4" w:space="0" w:color="auto"/>
              <w:bottom w:val="single" w:sz="4" w:space="0" w:color="auto"/>
              <w:right w:val="single" w:sz="4" w:space="0" w:color="auto"/>
            </w:tcBorders>
            <w:vAlign w:val="center"/>
          </w:tcPr>
          <w:p w14:paraId="3EC33DB0" w14:textId="068BD41E" w:rsidR="00213528" w:rsidRPr="00184635" w:rsidRDefault="00213528" w:rsidP="00D00839">
            <w:pPr>
              <w:rPr>
                <w:b/>
                <w:sz w:val="28"/>
                <w:szCs w:val="28"/>
              </w:rPr>
            </w:pPr>
            <w:r w:rsidRPr="00184635">
              <w:rPr>
                <w:b/>
                <w:sz w:val="28"/>
                <w:szCs w:val="28"/>
              </w:rPr>
              <w:t>Satellite</w:t>
            </w:r>
          </w:p>
        </w:tc>
        <w:tc>
          <w:tcPr>
            <w:tcW w:w="1620" w:type="dxa"/>
            <w:tcBorders>
              <w:top w:val="single" w:sz="4" w:space="0" w:color="auto"/>
              <w:left w:val="single" w:sz="4" w:space="0" w:color="auto"/>
              <w:bottom w:val="single" w:sz="4" w:space="0" w:color="auto"/>
              <w:right w:val="single" w:sz="4" w:space="0" w:color="auto"/>
            </w:tcBorders>
            <w:vAlign w:val="center"/>
          </w:tcPr>
          <w:p w14:paraId="63225DAE" w14:textId="3D554789" w:rsidR="00213528" w:rsidRPr="00184635" w:rsidRDefault="00213528" w:rsidP="00D00839">
            <w:pPr>
              <w:rPr>
                <w:b/>
                <w:sz w:val="28"/>
                <w:szCs w:val="28"/>
              </w:rPr>
            </w:pPr>
            <w:r w:rsidRPr="00184635">
              <w:rPr>
                <w:b/>
                <w:sz w:val="28"/>
                <w:szCs w:val="28"/>
              </w:rPr>
              <w:t>Point Source</w:t>
            </w:r>
          </w:p>
        </w:tc>
        <w:tc>
          <w:tcPr>
            <w:tcW w:w="2250" w:type="dxa"/>
            <w:tcBorders>
              <w:top w:val="single" w:sz="4" w:space="0" w:color="auto"/>
              <w:left w:val="single" w:sz="4" w:space="0" w:color="auto"/>
              <w:bottom w:val="single" w:sz="4" w:space="0" w:color="auto"/>
              <w:right w:val="single" w:sz="4" w:space="0" w:color="auto"/>
            </w:tcBorders>
            <w:vAlign w:val="center"/>
          </w:tcPr>
          <w:p w14:paraId="660742DF" w14:textId="0B4976DB" w:rsidR="00213528" w:rsidRPr="00184635" w:rsidRDefault="00213528" w:rsidP="00D00839">
            <w:pPr>
              <w:rPr>
                <w:b/>
                <w:sz w:val="28"/>
                <w:szCs w:val="28"/>
              </w:rPr>
            </w:pPr>
            <w:r w:rsidRPr="00184635">
              <w:rPr>
                <w:b/>
                <w:sz w:val="28"/>
                <w:szCs w:val="28"/>
              </w:rPr>
              <w:t>Numerical Model</w:t>
            </w:r>
            <w:r w:rsidR="00B02CAB" w:rsidRPr="00184635">
              <w:rPr>
                <w:b/>
                <w:sz w:val="28"/>
                <w:szCs w:val="28"/>
              </w:rPr>
              <w:t>/Gridded Analysis</w:t>
            </w:r>
          </w:p>
        </w:tc>
        <w:tc>
          <w:tcPr>
            <w:tcW w:w="1350" w:type="dxa"/>
            <w:tcBorders>
              <w:top w:val="single" w:sz="4" w:space="0" w:color="auto"/>
              <w:left w:val="single" w:sz="4" w:space="0" w:color="auto"/>
              <w:bottom w:val="single" w:sz="4" w:space="0" w:color="auto"/>
              <w:right w:val="single" w:sz="4" w:space="0" w:color="auto"/>
            </w:tcBorders>
            <w:vAlign w:val="center"/>
          </w:tcPr>
          <w:p w14:paraId="3F9D5DDF" w14:textId="53BC6C8E" w:rsidR="00213528" w:rsidRPr="00184635" w:rsidRDefault="00213528" w:rsidP="00D00839">
            <w:pPr>
              <w:rPr>
                <w:b/>
                <w:sz w:val="28"/>
                <w:szCs w:val="28"/>
              </w:rPr>
            </w:pPr>
            <w:r w:rsidRPr="00184635">
              <w:rPr>
                <w:b/>
                <w:sz w:val="28"/>
                <w:szCs w:val="28"/>
              </w:rPr>
              <w:t>Alpha-Numeric</w:t>
            </w:r>
          </w:p>
        </w:tc>
        <w:tc>
          <w:tcPr>
            <w:tcW w:w="2088" w:type="dxa"/>
            <w:tcBorders>
              <w:top w:val="single" w:sz="4" w:space="0" w:color="auto"/>
              <w:left w:val="single" w:sz="4" w:space="0" w:color="auto"/>
              <w:bottom w:val="single" w:sz="4" w:space="0" w:color="auto"/>
              <w:right w:val="single" w:sz="4" w:space="0" w:color="auto"/>
            </w:tcBorders>
            <w:vAlign w:val="center"/>
          </w:tcPr>
          <w:p w14:paraId="3870C6C2" w14:textId="683C7719" w:rsidR="00213528" w:rsidRPr="00184635" w:rsidRDefault="00213528" w:rsidP="00D00839">
            <w:pPr>
              <w:rPr>
                <w:b/>
                <w:sz w:val="28"/>
                <w:szCs w:val="28"/>
              </w:rPr>
            </w:pPr>
            <w:r w:rsidRPr="00184635">
              <w:rPr>
                <w:b/>
                <w:sz w:val="28"/>
                <w:szCs w:val="28"/>
              </w:rPr>
              <w:t>Satellite Navigation</w:t>
            </w:r>
          </w:p>
        </w:tc>
      </w:tr>
      <w:tr w:rsidR="00213528" w:rsidRPr="00B02CAB" w14:paraId="7E505EAD" w14:textId="77777777" w:rsidTr="00407D11">
        <w:tc>
          <w:tcPr>
            <w:tcW w:w="1548" w:type="dxa"/>
            <w:tcBorders>
              <w:top w:val="single" w:sz="4" w:space="0" w:color="auto"/>
              <w:left w:val="single" w:sz="4" w:space="0" w:color="auto"/>
              <w:right w:val="single" w:sz="4" w:space="0" w:color="auto"/>
            </w:tcBorders>
          </w:tcPr>
          <w:p w14:paraId="00C453B4" w14:textId="6AE1A08C" w:rsidR="00213528" w:rsidRPr="00184635" w:rsidRDefault="00B02CAB" w:rsidP="00213528">
            <w:r w:rsidRPr="00184635">
              <w:t>GOES-East</w:t>
            </w:r>
          </w:p>
        </w:tc>
        <w:tc>
          <w:tcPr>
            <w:tcW w:w="1620" w:type="dxa"/>
            <w:tcBorders>
              <w:top w:val="single" w:sz="4" w:space="0" w:color="auto"/>
              <w:left w:val="single" w:sz="4" w:space="0" w:color="auto"/>
              <w:right w:val="single" w:sz="4" w:space="0" w:color="auto"/>
            </w:tcBorders>
          </w:tcPr>
          <w:p w14:paraId="06CBCF13" w14:textId="383CA7D4" w:rsidR="00213528" w:rsidRPr="00184635" w:rsidRDefault="00B02CAB" w:rsidP="00213528">
            <w:r w:rsidRPr="00184635">
              <w:t>Synoptic</w:t>
            </w:r>
          </w:p>
        </w:tc>
        <w:tc>
          <w:tcPr>
            <w:tcW w:w="2250" w:type="dxa"/>
            <w:tcBorders>
              <w:top w:val="single" w:sz="4" w:space="0" w:color="auto"/>
              <w:left w:val="single" w:sz="4" w:space="0" w:color="auto"/>
              <w:right w:val="single" w:sz="4" w:space="0" w:color="auto"/>
            </w:tcBorders>
          </w:tcPr>
          <w:p w14:paraId="5C3716C5" w14:textId="5CBBF662" w:rsidR="00213528" w:rsidRPr="00184635" w:rsidRDefault="00284FD2" w:rsidP="00213528">
            <w:r>
              <w:t>GFS – NOAA</w:t>
            </w:r>
          </w:p>
        </w:tc>
        <w:tc>
          <w:tcPr>
            <w:tcW w:w="1350" w:type="dxa"/>
            <w:tcBorders>
              <w:top w:val="single" w:sz="4" w:space="0" w:color="auto"/>
              <w:left w:val="single" w:sz="4" w:space="0" w:color="auto"/>
              <w:right w:val="single" w:sz="4" w:space="0" w:color="auto"/>
            </w:tcBorders>
          </w:tcPr>
          <w:p w14:paraId="487179CE" w14:textId="7DEF3533" w:rsidR="00213528" w:rsidRPr="00184635" w:rsidRDefault="00B02CAB" w:rsidP="00213528">
            <w:proofErr w:type="spellStart"/>
            <w:r w:rsidRPr="00184635">
              <w:t>NOAAport</w:t>
            </w:r>
            <w:proofErr w:type="spellEnd"/>
          </w:p>
        </w:tc>
        <w:tc>
          <w:tcPr>
            <w:tcW w:w="2088" w:type="dxa"/>
            <w:tcBorders>
              <w:top w:val="single" w:sz="4" w:space="0" w:color="auto"/>
              <w:left w:val="single" w:sz="4" w:space="0" w:color="auto"/>
              <w:right w:val="single" w:sz="4" w:space="0" w:color="auto"/>
            </w:tcBorders>
          </w:tcPr>
          <w:p w14:paraId="53D3C599" w14:textId="1B39C29E" w:rsidR="00213528" w:rsidRPr="00184635" w:rsidRDefault="00B02CAB" w:rsidP="00213528">
            <w:r w:rsidRPr="00184635">
              <w:t>GOES</w:t>
            </w:r>
          </w:p>
        </w:tc>
      </w:tr>
      <w:tr w:rsidR="00213528" w:rsidRPr="00B02CAB" w14:paraId="621F3A27" w14:textId="77777777" w:rsidTr="00407D11">
        <w:tc>
          <w:tcPr>
            <w:tcW w:w="1548" w:type="dxa"/>
            <w:tcBorders>
              <w:left w:val="single" w:sz="4" w:space="0" w:color="auto"/>
              <w:right w:val="single" w:sz="4" w:space="0" w:color="auto"/>
            </w:tcBorders>
          </w:tcPr>
          <w:p w14:paraId="6C4CFE25" w14:textId="6CD91AAF" w:rsidR="00213528" w:rsidRPr="00184635" w:rsidRDefault="00B02CAB" w:rsidP="00213528">
            <w:r w:rsidRPr="00184635">
              <w:t>GOES-West</w:t>
            </w:r>
          </w:p>
        </w:tc>
        <w:tc>
          <w:tcPr>
            <w:tcW w:w="1620" w:type="dxa"/>
            <w:tcBorders>
              <w:left w:val="single" w:sz="4" w:space="0" w:color="auto"/>
              <w:right w:val="single" w:sz="4" w:space="0" w:color="auto"/>
            </w:tcBorders>
          </w:tcPr>
          <w:p w14:paraId="60BEAF7A" w14:textId="09FF437D" w:rsidR="00213528" w:rsidRPr="00184635" w:rsidRDefault="00B02CAB" w:rsidP="00213528">
            <w:r w:rsidRPr="00184635">
              <w:t>METAR</w:t>
            </w:r>
          </w:p>
        </w:tc>
        <w:tc>
          <w:tcPr>
            <w:tcW w:w="2250" w:type="dxa"/>
            <w:tcBorders>
              <w:left w:val="single" w:sz="4" w:space="0" w:color="auto"/>
              <w:right w:val="single" w:sz="4" w:space="0" w:color="auto"/>
            </w:tcBorders>
          </w:tcPr>
          <w:p w14:paraId="63A37017" w14:textId="04ECCB8C" w:rsidR="00213528" w:rsidRPr="00184635" w:rsidRDefault="00B02CAB" w:rsidP="00213528">
            <w:r w:rsidRPr="00184635">
              <w:t>UKMET</w:t>
            </w:r>
          </w:p>
        </w:tc>
        <w:tc>
          <w:tcPr>
            <w:tcW w:w="1350" w:type="dxa"/>
            <w:tcBorders>
              <w:left w:val="single" w:sz="4" w:space="0" w:color="auto"/>
              <w:right w:val="single" w:sz="4" w:space="0" w:color="auto"/>
            </w:tcBorders>
          </w:tcPr>
          <w:p w14:paraId="10100B7C" w14:textId="77777777" w:rsidR="00213528" w:rsidRPr="00184635" w:rsidRDefault="00213528" w:rsidP="00213528"/>
        </w:tc>
        <w:tc>
          <w:tcPr>
            <w:tcW w:w="2088" w:type="dxa"/>
            <w:tcBorders>
              <w:left w:val="single" w:sz="4" w:space="0" w:color="auto"/>
              <w:right w:val="single" w:sz="4" w:space="0" w:color="auto"/>
            </w:tcBorders>
          </w:tcPr>
          <w:p w14:paraId="0E5EB3AA" w14:textId="11EBE571" w:rsidR="00213528" w:rsidRPr="00184635" w:rsidRDefault="00B02CAB" w:rsidP="00213528">
            <w:r w:rsidRPr="00184635">
              <w:t>NOAA/POES</w:t>
            </w:r>
          </w:p>
        </w:tc>
      </w:tr>
      <w:tr w:rsidR="00213528" w:rsidRPr="00B02CAB" w14:paraId="0CFAFDC9" w14:textId="77777777" w:rsidTr="00407D11">
        <w:tc>
          <w:tcPr>
            <w:tcW w:w="1548" w:type="dxa"/>
            <w:tcBorders>
              <w:left w:val="single" w:sz="4" w:space="0" w:color="auto"/>
              <w:right w:val="single" w:sz="4" w:space="0" w:color="auto"/>
            </w:tcBorders>
          </w:tcPr>
          <w:p w14:paraId="0C0EC846" w14:textId="0104E7D5" w:rsidR="00B02CAB" w:rsidRPr="00184635" w:rsidRDefault="00B02CAB" w:rsidP="00213528">
            <w:r w:rsidRPr="00184635">
              <w:t>NOAA/POES</w:t>
            </w:r>
          </w:p>
        </w:tc>
        <w:tc>
          <w:tcPr>
            <w:tcW w:w="1620" w:type="dxa"/>
            <w:tcBorders>
              <w:left w:val="single" w:sz="4" w:space="0" w:color="auto"/>
              <w:right w:val="single" w:sz="4" w:space="0" w:color="auto"/>
            </w:tcBorders>
          </w:tcPr>
          <w:p w14:paraId="2E25DC81" w14:textId="3BF68D40" w:rsidR="00213528" w:rsidRPr="00184635" w:rsidRDefault="00B02CAB" w:rsidP="00184635">
            <w:proofErr w:type="spellStart"/>
            <w:r w:rsidRPr="00184635">
              <w:t>Radiosonde</w:t>
            </w:r>
            <w:proofErr w:type="spellEnd"/>
            <w:r w:rsidRPr="00184635">
              <w:t xml:space="preserve"> </w:t>
            </w:r>
          </w:p>
        </w:tc>
        <w:tc>
          <w:tcPr>
            <w:tcW w:w="2250" w:type="dxa"/>
            <w:tcBorders>
              <w:left w:val="single" w:sz="4" w:space="0" w:color="auto"/>
              <w:right w:val="single" w:sz="4" w:space="0" w:color="auto"/>
            </w:tcBorders>
          </w:tcPr>
          <w:p w14:paraId="46D67848" w14:textId="1C615D7E" w:rsidR="00213528" w:rsidRPr="00184635" w:rsidRDefault="00B02CAB" w:rsidP="00213528">
            <w:r w:rsidRPr="00184635">
              <w:t>ECMWF</w:t>
            </w:r>
          </w:p>
        </w:tc>
        <w:tc>
          <w:tcPr>
            <w:tcW w:w="1350" w:type="dxa"/>
            <w:tcBorders>
              <w:left w:val="single" w:sz="4" w:space="0" w:color="auto"/>
              <w:right w:val="single" w:sz="4" w:space="0" w:color="auto"/>
            </w:tcBorders>
          </w:tcPr>
          <w:p w14:paraId="2CD14883" w14:textId="77777777" w:rsidR="00213528" w:rsidRPr="00184635" w:rsidRDefault="00213528" w:rsidP="00213528"/>
        </w:tc>
        <w:tc>
          <w:tcPr>
            <w:tcW w:w="2088" w:type="dxa"/>
            <w:tcBorders>
              <w:left w:val="single" w:sz="4" w:space="0" w:color="auto"/>
              <w:right w:val="single" w:sz="4" w:space="0" w:color="auto"/>
            </w:tcBorders>
          </w:tcPr>
          <w:p w14:paraId="7D8907BE" w14:textId="343E7F37" w:rsidR="00213528" w:rsidRPr="00184635" w:rsidRDefault="00D00839" w:rsidP="00213528">
            <w:r>
              <w:t>Two Line Element</w:t>
            </w:r>
          </w:p>
        </w:tc>
      </w:tr>
      <w:tr w:rsidR="00B02CAB" w:rsidRPr="00B02CAB" w14:paraId="14430881" w14:textId="77777777" w:rsidTr="00407D11">
        <w:tc>
          <w:tcPr>
            <w:tcW w:w="1548" w:type="dxa"/>
            <w:tcBorders>
              <w:left w:val="single" w:sz="4" w:space="0" w:color="auto"/>
              <w:right w:val="single" w:sz="4" w:space="0" w:color="auto"/>
            </w:tcBorders>
          </w:tcPr>
          <w:p w14:paraId="40B98E4A" w14:textId="6AA9E9E5" w:rsidR="00B02CAB" w:rsidRPr="00184635" w:rsidRDefault="00B02CAB" w:rsidP="00213528">
            <w:proofErr w:type="spellStart"/>
            <w:r w:rsidRPr="00184635">
              <w:t>MetOp</w:t>
            </w:r>
            <w:proofErr w:type="spellEnd"/>
          </w:p>
        </w:tc>
        <w:tc>
          <w:tcPr>
            <w:tcW w:w="1620" w:type="dxa"/>
            <w:tcBorders>
              <w:left w:val="single" w:sz="4" w:space="0" w:color="auto"/>
              <w:right w:val="single" w:sz="4" w:space="0" w:color="auto"/>
            </w:tcBorders>
          </w:tcPr>
          <w:p w14:paraId="29949170" w14:textId="7C959ED9" w:rsidR="00B02CAB" w:rsidRPr="00184635" w:rsidRDefault="00B02CAB" w:rsidP="00213528">
            <w:r w:rsidRPr="00184635">
              <w:t>Aircraft</w:t>
            </w:r>
          </w:p>
        </w:tc>
        <w:tc>
          <w:tcPr>
            <w:tcW w:w="2250" w:type="dxa"/>
            <w:tcBorders>
              <w:left w:val="single" w:sz="4" w:space="0" w:color="auto"/>
              <w:right w:val="single" w:sz="4" w:space="0" w:color="auto"/>
            </w:tcBorders>
          </w:tcPr>
          <w:p w14:paraId="439C4663" w14:textId="2A2ABA44" w:rsidR="00B02CAB" w:rsidRPr="00184635" w:rsidRDefault="00284FD2" w:rsidP="00213528">
            <w:r>
              <w:t>Sea Surface Temp.</w:t>
            </w:r>
          </w:p>
        </w:tc>
        <w:tc>
          <w:tcPr>
            <w:tcW w:w="1350" w:type="dxa"/>
            <w:tcBorders>
              <w:left w:val="single" w:sz="4" w:space="0" w:color="auto"/>
              <w:right w:val="single" w:sz="4" w:space="0" w:color="auto"/>
            </w:tcBorders>
          </w:tcPr>
          <w:p w14:paraId="5D450F7E" w14:textId="77777777" w:rsidR="00B02CAB" w:rsidRPr="00184635" w:rsidRDefault="00B02CAB" w:rsidP="00213528"/>
        </w:tc>
        <w:tc>
          <w:tcPr>
            <w:tcW w:w="2088" w:type="dxa"/>
            <w:tcBorders>
              <w:left w:val="single" w:sz="4" w:space="0" w:color="auto"/>
              <w:right w:val="single" w:sz="4" w:space="0" w:color="auto"/>
            </w:tcBorders>
          </w:tcPr>
          <w:p w14:paraId="3D703236" w14:textId="77777777" w:rsidR="00B02CAB" w:rsidRPr="00184635" w:rsidRDefault="00B02CAB" w:rsidP="00213528"/>
        </w:tc>
      </w:tr>
      <w:tr w:rsidR="00B02CAB" w:rsidRPr="00B02CAB" w14:paraId="157A0E85" w14:textId="77777777" w:rsidTr="00407D11">
        <w:tc>
          <w:tcPr>
            <w:tcW w:w="1548" w:type="dxa"/>
            <w:tcBorders>
              <w:left w:val="single" w:sz="4" w:space="0" w:color="auto"/>
              <w:right w:val="single" w:sz="4" w:space="0" w:color="auto"/>
            </w:tcBorders>
          </w:tcPr>
          <w:p w14:paraId="13E6C1F1" w14:textId="72831954" w:rsidR="00213528" w:rsidRPr="00184635" w:rsidRDefault="00B02CAB" w:rsidP="00213528">
            <w:r w:rsidRPr="00184635">
              <w:t>Terra</w:t>
            </w:r>
          </w:p>
        </w:tc>
        <w:tc>
          <w:tcPr>
            <w:tcW w:w="1620" w:type="dxa"/>
            <w:tcBorders>
              <w:left w:val="single" w:sz="4" w:space="0" w:color="auto"/>
              <w:right w:val="single" w:sz="4" w:space="0" w:color="auto"/>
            </w:tcBorders>
          </w:tcPr>
          <w:p w14:paraId="16AAFDB0" w14:textId="77777777" w:rsidR="00213528" w:rsidRPr="00184635" w:rsidRDefault="00213528" w:rsidP="00213528"/>
        </w:tc>
        <w:tc>
          <w:tcPr>
            <w:tcW w:w="2250" w:type="dxa"/>
            <w:tcBorders>
              <w:left w:val="single" w:sz="4" w:space="0" w:color="auto"/>
              <w:right w:val="single" w:sz="4" w:space="0" w:color="auto"/>
            </w:tcBorders>
          </w:tcPr>
          <w:p w14:paraId="2D97FED5" w14:textId="6A384BC4" w:rsidR="00213528" w:rsidRPr="00184635" w:rsidRDefault="00284FD2" w:rsidP="00213528">
            <w:r>
              <w:t>Ice Concentration</w:t>
            </w:r>
          </w:p>
        </w:tc>
        <w:tc>
          <w:tcPr>
            <w:tcW w:w="1350" w:type="dxa"/>
            <w:tcBorders>
              <w:left w:val="single" w:sz="4" w:space="0" w:color="auto"/>
              <w:right w:val="single" w:sz="4" w:space="0" w:color="auto"/>
            </w:tcBorders>
          </w:tcPr>
          <w:p w14:paraId="3B17F171" w14:textId="77777777" w:rsidR="00213528" w:rsidRPr="00184635" w:rsidRDefault="00213528" w:rsidP="00213528"/>
        </w:tc>
        <w:tc>
          <w:tcPr>
            <w:tcW w:w="2088" w:type="dxa"/>
            <w:tcBorders>
              <w:left w:val="single" w:sz="4" w:space="0" w:color="auto"/>
              <w:right w:val="single" w:sz="4" w:space="0" w:color="auto"/>
            </w:tcBorders>
          </w:tcPr>
          <w:p w14:paraId="38D31930" w14:textId="73D781B5" w:rsidR="00213528" w:rsidRPr="00184635" w:rsidRDefault="00213528" w:rsidP="00213528"/>
        </w:tc>
      </w:tr>
      <w:tr w:rsidR="00213528" w:rsidRPr="00B02CAB" w14:paraId="4492D14A" w14:textId="77777777" w:rsidTr="00407D11">
        <w:tc>
          <w:tcPr>
            <w:tcW w:w="1548" w:type="dxa"/>
            <w:tcBorders>
              <w:left w:val="single" w:sz="4" w:space="0" w:color="auto"/>
              <w:right w:val="single" w:sz="4" w:space="0" w:color="auto"/>
            </w:tcBorders>
          </w:tcPr>
          <w:p w14:paraId="25203DC7" w14:textId="2A6FAE91" w:rsidR="00213528" w:rsidRPr="00184635" w:rsidRDefault="00B02CAB" w:rsidP="00213528">
            <w:r w:rsidRPr="00184635">
              <w:t>Aqua</w:t>
            </w:r>
          </w:p>
        </w:tc>
        <w:tc>
          <w:tcPr>
            <w:tcW w:w="1620" w:type="dxa"/>
            <w:tcBorders>
              <w:left w:val="single" w:sz="4" w:space="0" w:color="auto"/>
              <w:right w:val="single" w:sz="4" w:space="0" w:color="auto"/>
            </w:tcBorders>
          </w:tcPr>
          <w:p w14:paraId="60EEB67C" w14:textId="77777777" w:rsidR="00213528" w:rsidRPr="00184635" w:rsidRDefault="00213528" w:rsidP="00213528"/>
        </w:tc>
        <w:tc>
          <w:tcPr>
            <w:tcW w:w="2250" w:type="dxa"/>
            <w:tcBorders>
              <w:left w:val="single" w:sz="4" w:space="0" w:color="auto"/>
              <w:right w:val="single" w:sz="4" w:space="0" w:color="auto"/>
            </w:tcBorders>
          </w:tcPr>
          <w:p w14:paraId="44276974" w14:textId="77777777" w:rsidR="00213528" w:rsidRPr="00184635" w:rsidRDefault="00213528" w:rsidP="00213528"/>
        </w:tc>
        <w:tc>
          <w:tcPr>
            <w:tcW w:w="1350" w:type="dxa"/>
            <w:tcBorders>
              <w:left w:val="single" w:sz="4" w:space="0" w:color="auto"/>
              <w:right w:val="single" w:sz="4" w:space="0" w:color="auto"/>
            </w:tcBorders>
          </w:tcPr>
          <w:p w14:paraId="37056DF1" w14:textId="77777777" w:rsidR="00213528" w:rsidRPr="00184635" w:rsidRDefault="00213528" w:rsidP="00213528"/>
        </w:tc>
        <w:tc>
          <w:tcPr>
            <w:tcW w:w="2088" w:type="dxa"/>
            <w:tcBorders>
              <w:left w:val="single" w:sz="4" w:space="0" w:color="auto"/>
              <w:right w:val="single" w:sz="4" w:space="0" w:color="auto"/>
            </w:tcBorders>
          </w:tcPr>
          <w:p w14:paraId="40DB9FEB" w14:textId="20966182" w:rsidR="00213528" w:rsidRPr="00184635" w:rsidRDefault="00213528" w:rsidP="00213528"/>
        </w:tc>
      </w:tr>
      <w:tr w:rsidR="00B02CAB" w:rsidRPr="00B02CAB" w14:paraId="5ED47964" w14:textId="77777777" w:rsidTr="00407D11">
        <w:tc>
          <w:tcPr>
            <w:tcW w:w="1548" w:type="dxa"/>
            <w:tcBorders>
              <w:left w:val="single" w:sz="4" w:space="0" w:color="auto"/>
              <w:right w:val="single" w:sz="4" w:space="0" w:color="auto"/>
            </w:tcBorders>
          </w:tcPr>
          <w:p w14:paraId="4F73D255" w14:textId="40A45085" w:rsidR="00B02CAB" w:rsidRPr="00184635" w:rsidRDefault="00B02CAB" w:rsidP="00213528">
            <w:r w:rsidRPr="00184635">
              <w:t>Meteosat-7</w:t>
            </w:r>
          </w:p>
        </w:tc>
        <w:tc>
          <w:tcPr>
            <w:tcW w:w="1620" w:type="dxa"/>
            <w:tcBorders>
              <w:left w:val="single" w:sz="4" w:space="0" w:color="auto"/>
              <w:right w:val="single" w:sz="4" w:space="0" w:color="auto"/>
            </w:tcBorders>
          </w:tcPr>
          <w:p w14:paraId="2958E78A" w14:textId="77777777" w:rsidR="00213528" w:rsidRPr="00184635" w:rsidRDefault="00213528" w:rsidP="00213528"/>
        </w:tc>
        <w:tc>
          <w:tcPr>
            <w:tcW w:w="2250" w:type="dxa"/>
            <w:tcBorders>
              <w:left w:val="single" w:sz="4" w:space="0" w:color="auto"/>
              <w:right w:val="single" w:sz="4" w:space="0" w:color="auto"/>
            </w:tcBorders>
          </w:tcPr>
          <w:p w14:paraId="49819008" w14:textId="77777777" w:rsidR="00213528" w:rsidRPr="00184635" w:rsidRDefault="00213528" w:rsidP="00213528"/>
        </w:tc>
        <w:tc>
          <w:tcPr>
            <w:tcW w:w="1350" w:type="dxa"/>
            <w:tcBorders>
              <w:left w:val="single" w:sz="4" w:space="0" w:color="auto"/>
              <w:right w:val="single" w:sz="4" w:space="0" w:color="auto"/>
            </w:tcBorders>
          </w:tcPr>
          <w:p w14:paraId="0A7F6B96" w14:textId="77777777" w:rsidR="00213528" w:rsidRPr="00184635" w:rsidRDefault="00213528" w:rsidP="00213528"/>
        </w:tc>
        <w:tc>
          <w:tcPr>
            <w:tcW w:w="2088" w:type="dxa"/>
            <w:tcBorders>
              <w:left w:val="single" w:sz="4" w:space="0" w:color="auto"/>
              <w:right w:val="single" w:sz="4" w:space="0" w:color="auto"/>
            </w:tcBorders>
          </w:tcPr>
          <w:p w14:paraId="52B758BF" w14:textId="6657987B" w:rsidR="00213528" w:rsidRPr="00184635" w:rsidRDefault="00213528" w:rsidP="00213528"/>
        </w:tc>
      </w:tr>
      <w:tr w:rsidR="00213528" w:rsidRPr="00B02CAB" w14:paraId="545569A9" w14:textId="77777777" w:rsidTr="00407D11">
        <w:tc>
          <w:tcPr>
            <w:tcW w:w="1548" w:type="dxa"/>
            <w:tcBorders>
              <w:left w:val="single" w:sz="4" w:space="0" w:color="auto"/>
              <w:right w:val="single" w:sz="4" w:space="0" w:color="auto"/>
            </w:tcBorders>
          </w:tcPr>
          <w:p w14:paraId="3E8F1D6F" w14:textId="2E07D00F" w:rsidR="00213528" w:rsidRPr="00184635" w:rsidRDefault="00B02CAB" w:rsidP="00213528">
            <w:r w:rsidRPr="00184635">
              <w:t>Meteosat-10</w:t>
            </w:r>
          </w:p>
        </w:tc>
        <w:tc>
          <w:tcPr>
            <w:tcW w:w="1620" w:type="dxa"/>
            <w:tcBorders>
              <w:left w:val="single" w:sz="4" w:space="0" w:color="auto"/>
              <w:right w:val="single" w:sz="4" w:space="0" w:color="auto"/>
            </w:tcBorders>
          </w:tcPr>
          <w:p w14:paraId="136901DF" w14:textId="77777777" w:rsidR="00213528" w:rsidRPr="00184635" w:rsidRDefault="00213528" w:rsidP="00213528"/>
        </w:tc>
        <w:tc>
          <w:tcPr>
            <w:tcW w:w="2250" w:type="dxa"/>
            <w:tcBorders>
              <w:left w:val="single" w:sz="4" w:space="0" w:color="auto"/>
              <w:right w:val="single" w:sz="4" w:space="0" w:color="auto"/>
            </w:tcBorders>
          </w:tcPr>
          <w:p w14:paraId="53444830" w14:textId="77777777" w:rsidR="00213528" w:rsidRPr="00184635" w:rsidRDefault="00213528" w:rsidP="00213528"/>
        </w:tc>
        <w:tc>
          <w:tcPr>
            <w:tcW w:w="1350" w:type="dxa"/>
            <w:tcBorders>
              <w:left w:val="single" w:sz="4" w:space="0" w:color="auto"/>
              <w:right w:val="single" w:sz="4" w:space="0" w:color="auto"/>
            </w:tcBorders>
          </w:tcPr>
          <w:p w14:paraId="7D924B7A" w14:textId="77777777" w:rsidR="00213528" w:rsidRPr="00184635" w:rsidRDefault="00213528" w:rsidP="00213528"/>
        </w:tc>
        <w:tc>
          <w:tcPr>
            <w:tcW w:w="2088" w:type="dxa"/>
            <w:tcBorders>
              <w:left w:val="single" w:sz="4" w:space="0" w:color="auto"/>
              <w:right w:val="single" w:sz="4" w:space="0" w:color="auto"/>
            </w:tcBorders>
          </w:tcPr>
          <w:p w14:paraId="3E79739F" w14:textId="554F0373" w:rsidR="00213528" w:rsidRPr="00184635" w:rsidRDefault="00213528" w:rsidP="00213528"/>
        </w:tc>
      </w:tr>
      <w:tr w:rsidR="00B02CAB" w:rsidRPr="00B02CAB" w14:paraId="648A826B" w14:textId="77777777" w:rsidTr="00407D11">
        <w:tc>
          <w:tcPr>
            <w:tcW w:w="1548" w:type="dxa"/>
            <w:tcBorders>
              <w:left w:val="single" w:sz="4" w:space="0" w:color="auto"/>
              <w:right w:val="single" w:sz="4" w:space="0" w:color="auto"/>
            </w:tcBorders>
          </w:tcPr>
          <w:p w14:paraId="6BC35C7F" w14:textId="41936CDD" w:rsidR="00213528" w:rsidRPr="00184635" w:rsidRDefault="00B02CAB" w:rsidP="00213528">
            <w:r w:rsidRPr="00184635">
              <w:t>MTSAT-2</w:t>
            </w:r>
          </w:p>
        </w:tc>
        <w:tc>
          <w:tcPr>
            <w:tcW w:w="1620" w:type="dxa"/>
            <w:tcBorders>
              <w:left w:val="single" w:sz="4" w:space="0" w:color="auto"/>
              <w:right w:val="single" w:sz="4" w:space="0" w:color="auto"/>
            </w:tcBorders>
          </w:tcPr>
          <w:p w14:paraId="40C067C0" w14:textId="77777777" w:rsidR="00213528" w:rsidRPr="00184635" w:rsidRDefault="00213528" w:rsidP="00213528"/>
        </w:tc>
        <w:tc>
          <w:tcPr>
            <w:tcW w:w="2250" w:type="dxa"/>
            <w:tcBorders>
              <w:left w:val="single" w:sz="4" w:space="0" w:color="auto"/>
              <w:right w:val="single" w:sz="4" w:space="0" w:color="auto"/>
            </w:tcBorders>
          </w:tcPr>
          <w:p w14:paraId="254AD562" w14:textId="77777777" w:rsidR="00213528" w:rsidRPr="00184635" w:rsidRDefault="00213528" w:rsidP="00213528"/>
        </w:tc>
        <w:tc>
          <w:tcPr>
            <w:tcW w:w="1350" w:type="dxa"/>
            <w:tcBorders>
              <w:left w:val="single" w:sz="4" w:space="0" w:color="auto"/>
              <w:right w:val="single" w:sz="4" w:space="0" w:color="auto"/>
            </w:tcBorders>
          </w:tcPr>
          <w:p w14:paraId="42E8C56D" w14:textId="77777777" w:rsidR="00213528" w:rsidRPr="00184635" w:rsidRDefault="00213528" w:rsidP="00213528"/>
        </w:tc>
        <w:tc>
          <w:tcPr>
            <w:tcW w:w="2088" w:type="dxa"/>
            <w:tcBorders>
              <w:left w:val="single" w:sz="4" w:space="0" w:color="auto"/>
              <w:right w:val="single" w:sz="4" w:space="0" w:color="auto"/>
            </w:tcBorders>
          </w:tcPr>
          <w:p w14:paraId="30591515" w14:textId="706672B1" w:rsidR="00213528" w:rsidRPr="00184635" w:rsidRDefault="00213528" w:rsidP="00213528"/>
        </w:tc>
      </w:tr>
      <w:tr w:rsidR="00213528" w:rsidRPr="00B02CAB" w14:paraId="1ED28E29" w14:textId="77777777" w:rsidTr="00407D11">
        <w:tc>
          <w:tcPr>
            <w:tcW w:w="1548" w:type="dxa"/>
            <w:tcBorders>
              <w:left w:val="single" w:sz="4" w:space="0" w:color="auto"/>
              <w:right w:val="single" w:sz="4" w:space="0" w:color="auto"/>
            </w:tcBorders>
          </w:tcPr>
          <w:p w14:paraId="6F97C56D" w14:textId="4FC43BFE" w:rsidR="00213528" w:rsidRPr="00184635" w:rsidRDefault="00B02CAB" w:rsidP="00213528">
            <w:r w:rsidRPr="00184635">
              <w:t>FY-2D</w:t>
            </w:r>
          </w:p>
        </w:tc>
        <w:tc>
          <w:tcPr>
            <w:tcW w:w="1620" w:type="dxa"/>
            <w:tcBorders>
              <w:left w:val="single" w:sz="4" w:space="0" w:color="auto"/>
              <w:right w:val="single" w:sz="4" w:space="0" w:color="auto"/>
            </w:tcBorders>
          </w:tcPr>
          <w:p w14:paraId="2C7DE35B" w14:textId="77777777" w:rsidR="00213528" w:rsidRPr="00184635" w:rsidRDefault="00213528" w:rsidP="00213528"/>
        </w:tc>
        <w:tc>
          <w:tcPr>
            <w:tcW w:w="2250" w:type="dxa"/>
            <w:tcBorders>
              <w:left w:val="single" w:sz="4" w:space="0" w:color="auto"/>
              <w:right w:val="single" w:sz="4" w:space="0" w:color="auto"/>
            </w:tcBorders>
          </w:tcPr>
          <w:p w14:paraId="2738B69C" w14:textId="77777777" w:rsidR="00213528" w:rsidRPr="00184635" w:rsidRDefault="00213528" w:rsidP="00213528"/>
        </w:tc>
        <w:tc>
          <w:tcPr>
            <w:tcW w:w="1350" w:type="dxa"/>
            <w:tcBorders>
              <w:left w:val="single" w:sz="4" w:space="0" w:color="auto"/>
              <w:right w:val="single" w:sz="4" w:space="0" w:color="auto"/>
            </w:tcBorders>
          </w:tcPr>
          <w:p w14:paraId="45C253B7" w14:textId="77777777" w:rsidR="00213528" w:rsidRPr="00184635" w:rsidRDefault="00213528" w:rsidP="00213528"/>
        </w:tc>
        <w:tc>
          <w:tcPr>
            <w:tcW w:w="2088" w:type="dxa"/>
            <w:tcBorders>
              <w:left w:val="single" w:sz="4" w:space="0" w:color="auto"/>
              <w:right w:val="single" w:sz="4" w:space="0" w:color="auto"/>
            </w:tcBorders>
          </w:tcPr>
          <w:p w14:paraId="7487F518" w14:textId="76EAC29B" w:rsidR="00213528" w:rsidRPr="00184635" w:rsidRDefault="00213528" w:rsidP="00213528"/>
        </w:tc>
      </w:tr>
      <w:tr w:rsidR="00B02CAB" w:rsidRPr="00B02CAB" w14:paraId="4FA677D8" w14:textId="77777777" w:rsidTr="00407D11">
        <w:tc>
          <w:tcPr>
            <w:tcW w:w="1548" w:type="dxa"/>
            <w:tcBorders>
              <w:left w:val="single" w:sz="4" w:space="0" w:color="auto"/>
              <w:right w:val="single" w:sz="4" w:space="0" w:color="auto"/>
            </w:tcBorders>
          </w:tcPr>
          <w:p w14:paraId="0EA478DD" w14:textId="363E53B8" w:rsidR="00213528" w:rsidRPr="00184635" w:rsidRDefault="00B02CAB" w:rsidP="00213528">
            <w:r w:rsidRPr="00184635">
              <w:t>FY-2E</w:t>
            </w:r>
          </w:p>
        </w:tc>
        <w:tc>
          <w:tcPr>
            <w:tcW w:w="1620" w:type="dxa"/>
            <w:tcBorders>
              <w:left w:val="single" w:sz="4" w:space="0" w:color="auto"/>
              <w:right w:val="single" w:sz="4" w:space="0" w:color="auto"/>
            </w:tcBorders>
          </w:tcPr>
          <w:p w14:paraId="56BD7214" w14:textId="77777777" w:rsidR="00213528" w:rsidRPr="00184635" w:rsidRDefault="00213528" w:rsidP="00213528"/>
        </w:tc>
        <w:tc>
          <w:tcPr>
            <w:tcW w:w="2250" w:type="dxa"/>
            <w:tcBorders>
              <w:left w:val="single" w:sz="4" w:space="0" w:color="auto"/>
              <w:right w:val="single" w:sz="4" w:space="0" w:color="auto"/>
            </w:tcBorders>
          </w:tcPr>
          <w:p w14:paraId="1DE749BB" w14:textId="77777777" w:rsidR="00213528" w:rsidRPr="00184635" w:rsidRDefault="00213528" w:rsidP="00213528"/>
        </w:tc>
        <w:tc>
          <w:tcPr>
            <w:tcW w:w="1350" w:type="dxa"/>
            <w:tcBorders>
              <w:left w:val="single" w:sz="4" w:space="0" w:color="auto"/>
              <w:right w:val="single" w:sz="4" w:space="0" w:color="auto"/>
            </w:tcBorders>
          </w:tcPr>
          <w:p w14:paraId="4D04412E" w14:textId="77777777" w:rsidR="00213528" w:rsidRPr="00184635" w:rsidRDefault="00213528" w:rsidP="00213528"/>
        </w:tc>
        <w:tc>
          <w:tcPr>
            <w:tcW w:w="2088" w:type="dxa"/>
            <w:tcBorders>
              <w:left w:val="single" w:sz="4" w:space="0" w:color="auto"/>
              <w:right w:val="single" w:sz="4" w:space="0" w:color="auto"/>
            </w:tcBorders>
          </w:tcPr>
          <w:p w14:paraId="3CCE4128" w14:textId="4B12738A" w:rsidR="00213528" w:rsidRPr="00184635" w:rsidRDefault="00213528" w:rsidP="00213528"/>
        </w:tc>
      </w:tr>
      <w:tr w:rsidR="00213528" w:rsidRPr="00B02CAB" w14:paraId="6944282F" w14:textId="77777777" w:rsidTr="00407D11">
        <w:tc>
          <w:tcPr>
            <w:tcW w:w="1548" w:type="dxa"/>
            <w:tcBorders>
              <w:left w:val="single" w:sz="4" w:space="0" w:color="auto"/>
              <w:right w:val="single" w:sz="4" w:space="0" w:color="auto"/>
            </w:tcBorders>
          </w:tcPr>
          <w:p w14:paraId="32F20629" w14:textId="101E8886" w:rsidR="00213528" w:rsidRPr="00184635" w:rsidRDefault="00B02CAB" w:rsidP="00213528">
            <w:r w:rsidRPr="00184635">
              <w:t>Kalpana-1</w:t>
            </w:r>
          </w:p>
        </w:tc>
        <w:tc>
          <w:tcPr>
            <w:tcW w:w="1620" w:type="dxa"/>
            <w:tcBorders>
              <w:left w:val="single" w:sz="4" w:space="0" w:color="auto"/>
              <w:right w:val="single" w:sz="4" w:space="0" w:color="auto"/>
            </w:tcBorders>
          </w:tcPr>
          <w:p w14:paraId="09E32E50" w14:textId="77777777" w:rsidR="00213528" w:rsidRPr="00184635" w:rsidRDefault="00213528" w:rsidP="00213528"/>
        </w:tc>
        <w:tc>
          <w:tcPr>
            <w:tcW w:w="2250" w:type="dxa"/>
            <w:tcBorders>
              <w:left w:val="single" w:sz="4" w:space="0" w:color="auto"/>
              <w:right w:val="single" w:sz="4" w:space="0" w:color="auto"/>
            </w:tcBorders>
          </w:tcPr>
          <w:p w14:paraId="7DC16044" w14:textId="77777777" w:rsidR="00213528" w:rsidRPr="00184635" w:rsidRDefault="00213528" w:rsidP="00213528"/>
        </w:tc>
        <w:tc>
          <w:tcPr>
            <w:tcW w:w="1350" w:type="dxa"/>
            <w:tcBorders>
              <w:left w:val="single" w:sz="4" w:space="0" w:color="auto"/>
              <w:right w:val="single" w:sz="4" w:space="0" w:color="auto"/>
            </w:tcBorders>
          </w:tcPr>
          <w:p w14:paraId="7E971326" w14:textId="77777777" w:rsidR="00213528" w:rsidRPr="00184635" w:rsidRDefault="00213528" w:rsidP="00213528"/>
        </w:tc>
        <w:tc>
          <w:tcPr>
            <w:tcW w:w="2088" w:type="dxa"/>
            <w:tcBorders>
              <w:left w:val="single" w:sz="4" w:space="0" w:color="auto"/>
              <w:right w:val="single" w:sz="4" w:space="0" w:color="auto"/>
            </w:tcBorders>
          </w:tcPr>
          <w:p w14:paraId="6B745740" w14:textId="37456F08" w:rsidR="00213528" w:rsidRPr="00184635" w:rsidRDefault="00213528" w:rsidP="00213528"/>
        </w:tc>
      </w:tr>
      <w:tr w:rsidR="00B02CAB" w:rsidRPr="00B02CAB" w14:paraId="645949FE" w14:textId="77777777" w:rsidTr="00407D11">
        <w:tc>
          <w:tcPr>
            <w:tcW w:w="1548" w:type="dxa"/>
            <w:tcBorders>
              <w:left w:val="single" w:sz="4" w:space="0" w:color="auto"/>
              <w:bottom w:val="single" w:sz="4" w:space="0" w:color="auto"/>
              <w:right w:val="single" w:sz="4" w:space="0" w:color="auto"/>
            </w:tcBorders>
          </w:tcPr>
          <w:p w14:paraId="76C68FAD" w14:textId="7E682583" w:rsidR="00213528" w:rsidRPr="00184635" w:rsidRDefault="00B02CAB" w:rsidP="00213528">
            <w:r w:rsidRPr="00184635">
              <w:t>COMS-1</w:t>
            </w:r>
          </w:p>
        </w:tc>
        <w:tc>
          <w:tcPr>
            <w:tcW w:w="1620" w:type="dxa"/>
            <w:tcBorders>
              <w:left w:val="single" w:sz="4" w:space="0" w:color="auto"/>
              <w:bottom w:val="single" w:sz="4" w:space="0" w:color="auto"/>
              <w:right w:val="single" w:sz="4" w:space="0" w:color="auto"/>
            </w:tcBorders>
          </w:tcPr>
          <w:p w14:paraId="3A82E2AC" w14:textId="77777777" w:rsidR="00213528" w:rsidRPr="00184635" w:rsidRDefault="00213528" w:rsidP="00213528"/>
        </w:tc>
        <w:tc>
          <w:tcPr>
            <w:tcW w:w="2250" w:type="dxa"/>
            <w:tcBorders>
              <w:left w:val="single" w:sz="4" w:space="0" w:color="auto"/>
              <w:bottom w:val="single" w:sz="4" w:space="0" w:color="auto"/>
              <w:right w:val="single" w:sz="4" w:space="0" w:color="auto"/>
            </w:tcBorders>
          </w:tcPr>
          <w:p w14:paraId="534763B2" w14:textId="77777777" w:rsidR="00213528" w:rsidRPr="00184635" w:rsidRDefault="00213528" w:rsidP="00213528"/>
        </w:tc>
        <w:tc>
          <w:tcPr>
            <w:tcW w:w="1350" w:type="dxa"/>
            <w:tcBorders>
              <w:left w:val="single" w:sz="4" w:space="0" w:color="auto"/>
              <w:bottom w:val="single" w:sz="4" w:space="0" w:color="auto"/>
              <w:right w:val="single" w:sz="4" w:space="0" w:color="auto"/>
            </w:tcBorders>
          </w:tcPr>
          <w:p w14:paraId="74C87FF9" w14:textId="77777777" w:rsidR="00213528" w:rsidRPr="00184635" w:rsidRDefault="00213528" w:rsidP="00213528"/>
        </w:tc>
        <w:tc>
          <w:tcPr>
            <w:tcW w:w="2088" w:type="dxa"/>
            <w:tcBorders>
              <w:left w:val="single" w:sz="4" w:space="0" w:color="auto"/>
              <w:bottom w:val="single" w:sz="4" w:space="0" w:color="auto"/>
              <w:right w:val="single" w:sz="4" w:space="0" w:color="auto"/>
            </w:tcBorders>
          </w:tcPr>
          <w:p w14:paraId="4A3EC005" w14:textId="04C6A227" w:rsidR="00213528" w:rsidRPr="00184635" w:rsidRDefault="00213528" w:rsidP="00213528"/>
        </w:tc>
      </w:tr>
    </w:tbl>
    <w:p w14:paraId="07F9EC80" w14:textId="77777777" w:rsidR="00801F6C" w:rsidRDefault="00801F6C" w:rsidP="00454DE9">
      <w:pPr>
        <w:pStyle w:val="Heading3"/>
      </w:pPr>
      <w:bookmarkStart w:id="22" w:name="_Toc244099158"/>
    </w:p>
    <w:p w14:paraId="19087B8D" w14:textId="2BB497F3" w:rsidR="00A459D2" w:rsidRDefault="00A459D2" w:rsidP="00454DE9">
      <w:pPr>
        <w:pStyle w:val="Heading3"/>
      </w:pPr>
      <w:bookmarkStart w:id="23" w:name="_Toc244872298"/>
      <w:r>
        <w:t>B.1.6. Commercial</w:t>
      </w:r>
      <w:bookmarkEnd w:id="22"/>
      <w:bookmarkEnd w:id="23"/>
    </w:p>
    <w:p w14:paraId="757885DE" w14:textId="77777777" w:rsidR="00A459D2" w:rsidRDefault="00A459D2" w:rsidP="00A7547F"/>
    <w:p w14:paraId="3BC7A110" w14:textId="4E07C728" w:rsidR="00BE51C1" w:rsidRDefault="00C16360" w:rsidP="00C3341B">
      <w:pPr>
        <w:jc w:val="both"/>
      </w:pPr>
      <w:r>
        <w:t>There are various commercial providers of weather satellite information</w:t>
      </w:r>
      <w:r w:rsidR="00D20C1A">
        <w:t>. Some</w:t>
      </w:r>
      <w:r w:rsidR="00BE51C1">
        <w:t xml:space="preserve"> vendors offer a variety of satellite observations. The source of the data ma</w:t>
      </w:r>
      <w:r w:rsidR="00B91736">
        <w:t>y, in the end, be from the same</w:t>
      </w:r>
      <w:r w:rsidR="00D20C1A">
        <w:t xml:space="preserve"> sources</w:t>
      </w:r>
      <w:r w:rsidR="00B91736">
        <w:t xml:space="preserve"> already discussed above</w:t>
      </w:r>
      <w:r w:rsidR="00C3341B">
        <w:t xml:space="preserve"> from rebroadcasts and relays from NOAA</w:t>
      </w:r>
      <w:r w:rsidR="00AC7BC8">
        <w:t xml:space="preserve"> or from other partners</w:t>
      </w:r>
      <w:r w:rsidR="00C3341B">
        <w:t>.  Several</w:t>
      </w:r>
      <w:r w:rsidR="00D251F7">
        <w:t xml:space="preserve"> vendors including </w:t>
      </w:r>
      <w:proofErr w:type="spellStart"/>
      <w:r w:rsidR="00D251F7">
        <w:t>SeaSpace</w:t>
      </w:r>
      <w:proofErr w:type="spellEnd"/>
      <w:r w:rsidR="00C3341B">
        <w:t xml:space="preserve">, Lockheed Martin, Unisys, Harris and others may offer this service for a fee. </w:t>
      </w:r>
    </w:p>
    <w:p w14:paraId="23AFA3D3" w14:textId="77777777" w:rsidR="00BE51C1" w:rsidRDefault="00BE51C1" w:rsidP="00A7547F"/>
    <w:p w14:paraId="2A59380A" w14:textId="75239EE9" w:rsidR="006B6976" w:rsidRDefault="006B6976">
      <w:r>
        <w:br w:type="page"/>
      </w:r>
    </w:p>
    <w:p w14:paraId="72943B7D" w14:textId="77777777" w:rsidR="00BE51C1" w:rsidRDefault="00BE51C1" w:rsidP="00A7547F"/>
    <w:p w14:paraId="6AE0D452" w14:textId="77777777" w:rsidR="007D0474" w:rsidRDefault="007D0474" w:rsidP="00454DE9">
      <w:pPr>
        <w:pStyle w:val="Heading2"/>
      </w:pPr>
      <w:bookmarkStart w:id="24" w:name="_Toc244099159"/>
      <w:bookmarkStart w:id="25" w:name="_Toc244872299"/>
      <w:r>
        <w:t>B.2. Recommendations</w:t>
      </w:r>
      <w:bookmarkEnd w:id="24"/>
      <w:bookmarkEnd w:id="25"/>
    </w:p>
    <w:p w14:paraId="4E3E3F3B" w14:textId="77777777" w:rsidR="007D0474" w:rsidRDefault="007D0474" w:rsidP="00A7547F"/>
    <w:p w14:paraId="7BD99584" w14:textId="14A48311" w:rsidR="001D3C0B" w:rsidRDefault="00322EA1" w:rsidP="00780D2C">
      <w:pPr>
        <w:jc w:val="both"/>
      </w:pPr>
      <w:r w:rsidRPr="00322EA1">
        <w:rPr>
          <w:b/>
          <w:i/>
          <w:u w:val="single"/>
        </w:rPr>
        <w:t>Recommendation #1</w:t>
      </w:r>
      <w:r>
        <w:rPr>
          <w:i/>
        </w:rPr>
        <w:t xml:space="preserve">: </w:t>
      </w:r>
      <w:r w:rsidR="001D3C0B" w:rsidRPr="00780D2C">
        <w:rPr>
          <w:i/>
        </w:rPr>
        <w:t xml:space="preserve">A multi-prong approach in the current </w:t>
      </w:r>
      <w:r w:rsidR="00780D2C" w:rsidRPr="00780D2C">
        <w:rPr>
          <w:i/>
        </w:rPr>
        <w:t xml:space="preserve">fiscal and limited satellite availability </w:t>
      </w:r>
      <w:r w:rsidR="001D3C0B" w:rsidRPr="00780D2C">
        <w:rPr>
          <w:i/>
        </w:rPr>
        <w:t>environment</w:t>
      </w:r>
      <w:r w:rsidR="00320FB7">
        <w:rPr>
          <w:i/>
        </w:rPr>
        <w:t>s</w:t>
      </w:r>
      <w:r w:rsidR="001D3C0B" w:rsidRPr="00780D2C">
        <w:rPr>
          <w:i/>
        </w:rPr>
        <w:t xml:space="preserve"> should be </w:t>
      </w:r>
      <w:r w:rsidR="00320FB7">
        <w:rPr>
          <w:i/>
        </w:rPr>
        <w:t>taken to ensure access to</w:t>
      </w:r>
      <w:r w:rsidR="001D3C0B" w:rsidRPr="00780D2C">
        <w:rPr>
          <w:i/>
        </w:rPr>
        <w:t xml:space="preserve"> satellite observations to support both operational weather forecasting and research activities associated with the USAP</w:t>
      </w:r>
      <w:r w:rsidR="0077398C">
        <w:rPr>
          <w:i/>
        </w:rPr>
        <w:t xml:space="preserve">. Hence, the USAP needs to have reliable access to direct broadcast satellite data </w:t>
      </w:r>
      <w:r w:rsidR="005D7190">
        <w:rPr>
          <w:i/>
        </w:rPr>
        <w:t xml:space="preserve">available from </w:t>
      </w:r>
      <w:r w:rsidR="0077398C">
        <w:rPr>
          <w:i/>
        </w:rPr>
        <w:t>McMurdo and Palmer Stations as well as acce</w:t>
      </w:r>
      <w:r w:rsidR="005D7190">
        <w:rPr>
          <w:i/>
        </w:rPr>
        <w:t>ss to data from partner organizations</w:t>
      </w:r>
      <w:r w:rsidR="00AA5B90">
        <w:rPr>
          <w:i/>
        </w:rPr>
        <w:t xml:space="preserve"> (e.g. AFWA, NOAA, AMRC, </w:t>
      </w:r>
      <w:proofErr w:type="spellStart"/>
      <w:r w:rsidR="00AA5B90">
        <w:rPr>
          <w:i/>
        </w:rPr>
        <w:t>etc</w:t>
      </w:r>
      <w:proofErr w:type="spellEnd"/>
      <w:r w:rsidR="00AA5B90">
        <w:rPr>
          <w:i/>
        </w:rPr>
        <w:t>)</w:t>
      </w:r>
      <w:r w:rsidR="001D3C0B">
        <w:t>.</w:t>
      </w:r>
    </w:p>
    <w:p w14:paraId="6549F0CC" w14:textId="77777777" w:rsidR="001D3C0B" w:rsidRDefault="001D3C0B" w:rsidP="00A7547F"/>
    <w:p w14:paraId="7677A12B" w14:textId="199470F6" w:rsidR="00780D2C" w:rsidRDefault="00CB2376" w:rsidP="00A572F7">
      <w:pPr>
        <w:jc w:val="both"/>
      </w:pPr>
      <w:r>
        <w:t xml:space="preserve">It is clear that </w:t>
      </w:r>
      <w:r w:rsidR="00780D2C">
        <w:t xml:space="preserve">timely </w:t>
      </w:r>
      <w:r>
        <w:t>satellite observations are essential</w:t>
      </w:r>
      <w:r w:rsidR="00780D2C">
        <w:t xml:space="preserve"> for weather forecasting and other logistical operational decision-making</w:t>
      </w:r>
      <w:r w:rsidR="00A572F7">
        <w:t>.  The quickest availability of s</w:t>
      </w:r>
      <w:r>
        <w:t>atellite observational datasets</w:t>
      </w:r>
      <w:r w:rsidR="00A572F7">
        <w:t xml:space="preserve"> </w:t>
      </w:r>
      <w:r w:rsidR="00087D2B">
        <w:t>is</w:t>
      </w:r>
      <w:r w:rsidR="00A572F7">
        <w:t xml:space="preserve"> made </w:t>
      </w:r>
      <w:r w:rsidR="00780D2C">
        <w:t xml:space="preserve">via direct broadcast reception systems located at McMurdo Station and Palmer Station.  </w:t>
      </w:r>
      <w:r w:rsidR="00087D2B">
        <w:t>Taking into account acquisition time, and a</w:t>
      </w:r>
      <w:r w:rsidR="00A572F7">
        <w:t>dding on</w:t>
      </w:r>
      <w:r w:rsidR="00087D2B">
        <w:t xml:space="preserve"> processing time, and lag for product distribution,</w:t>
      </w:r>
      <w:r>
        <w:t xml:space="preserve"> data</w:t>
      </w:r>
      <w:r w:rsidR="00087D2B">
        <w:t>sets are generally</w:t>
      </w:r>
      <w:r>
        <w:t xml:space="preserve"> </w:t>
      </w:r>
      <w:r w:rsidR="008873D7">
        <w:t>available in under an hour to roughly 35 minutes</w:t>
      </w:r>
      <w:r w:rsidR="00E93889">
        <w:t xml:space="preserve"> </w:t>
      </w:r>
      <w:r w:rsidR="008873D7">
        <w:t>(</w:t>
      </w:r>
      <w:r w:rsidR="00E93889">
        <w:t>ROF forecasters</w:t>
      </w:r>
      <w:r w:rsidR="008873D7">
        <w:t xml:space="preserve">, </w:t>
      </w:r>
      <w:proofErr w:type="spellStart"/>
      <w:r w:rsidR="008873D7">
        <w:t>pers</w:t>
      </w:r>
      <w:proofErr w:type="spellEnd"/>
      <w:r w:rsidR="008873D7">
        <w:t xml:space="preserve"> </w:t>
      </w:r>
      <w:proofErr w:type="spellStart"/>
      <w:r w:rsidR="008873D7">
        <w:t>comms</w:t>
      </w:r>
      <w:proofErr w:type="spellEnd"/>
      <w:proofErr w:type="gramStart"/>
      <w:r w:rsidR="008873D7">
        <w:t>.,</w:t>
      </w:r>
      <w:proofErr w:type="gramEnd"/>
      <w:r w:rsidR="008873D7">
        <w:t xml:space="preserve"> 2013</w:t>
      </w:r>
      <w:r w:rsidR="00E93889">
        <w:t>)</w:t>
      </w:r>
      <w:r>
        <w:t xml:space="preserve">. </w:t>
      </w:r>
      <w:r w:rsidR="00A572F7">
        <w:t xml:space="preserve">  </w:t>
      </w:r>
      <w:r w:rsidR="00780D2C">
        <w:t xml:space="preserve">Relays of </w:t>
      </w:r>
      <w:r w:rsidR="006534D8">
        <w:t xml:space="preserve">captured data </w:t>
      </w:r>
      <w:r w:rsidR="00087D2B">
        <w:t>at</w:t>
      </w:r>
      <w:r w:rsidR="00780D2C">
        <w:t xml:space="preserve"> McMur</w:t>
      </w:r>
      <w:r w:rsidR="006534D8">
        <w:t xml:space="preserve">do’s JPSS data receptors </w:t>
      </w:r>
      <w:r w:rsidR="00780D2C">
        <w:t xml:space="preserve">(be it DMSP or </w:t>
      </w:r>
      <w:proofErr w:type="spellStart"/>
      <w:r w:rsidR="00780D2C">
        <w:t>MetOp</w:t>
      </w:r>
      <w:proofErr w:type="spellEnd"/>
      <w:r w:rsidR="00780D2C">
        <w:t xml:space="preserve">) are not timely enough for these critical applications within the USAP. </w:t>
      </w:r>
      <w:r w:rsidR="00A572F7">
        <w:t>DMSP observations that are captured at McMurdo are on the order of two hours delayed</w:t>
      </w:r>
      <w:r w:rsidR="00087D2B">
        <w:t xml:space="preserve"> when made available in the United States</w:t>
      </w:r>
      <w:r w:rsidR="00A572F7">
        <w:t xml:space="preserve">. </w:t>
      </w:r>
      <w:r w:rsidR="00087D2B">
        <w:t xml:space="preserve"> Other similar methods, such as “store and forward” can place data as much as three </w:t>
      </w:r>
      <w:r w:rsidR="008873D7">
        <w:t xml:space="preserve">hours </w:t>
      </w:r>
      <w:r w:rsidR="00087D2B">
        <w:t xml:space="preserve">to </w:t>
      </w:r>
      <w:r w:rsidR="008873D7">
        <w:t>perhaps several</w:t>
      </w:r>
      <w:r w:rsidR="00087D2B">
        <w:t xml:space="preserve"> more hours delayed. It is not clear that timeliness could be improve</w:t>
      </w:r>
      <w:r w:rsidR="00EF0EC6">
        <w:t>d</w:t>
      </w:r>
      <w:r w:rsidR="00087D2B">
        <w:t xml:space="preserve"> even with a means for intercepting data locally at the receptors for processing at McMurdo Station. Hence, having a basic direct broadcast reception system is essential for the USAP.</w:t>
      </w:r>
      <w:r w:rsidR="00E37537">
        <w:t xml:space="preserve"> </w:t>
      </w:r>
      <w:r w:rsidR="0003526D">
        <w:t xml:space="preserve"> Even Palmer Station, whose operations could live with real-time satellite observations made </w:t>
      </w:r>
      <w:r w:rsidR="006038CC">
        <w:t xml:space="preserve">available via the Web, for example, have found that other sources have not proven reliable or offered the data in a high enough resolution to always meet the stations needs (Grant, </w:t>
      </w:r>
      <w:proofErr w:type="spellStart"/>
      <w:r w:rsidR="006038CC">
        <w:t>pers</w:t>
      </w:r>
      <w:proofErr w:type="spellEnd"/>
      <w:r w:rsidR="006038CC">
        <w:t xml:space="preserve"> </w:t>
      </w:r>
      <w:proofErr w:type="spellStart"/>
      <w:r w:rsidR="006038CC">
        <w:t>comms</w:t>
      </w:r>
      <w:proofErr w:type="spellEnd"/>
      <w:proofErr w:type="gramStart"/>
      <w:r w:rsidR="006038CC">
        <w:t>.,</w:t>
      </w:r>
      <w:proofErr w:type="gramEnd"/>
      <w:r w:rsidR="006038CC">
        <w:t xml:space="preserve"> 2013).</w:t>
      </w:r>
    </w:p>
    <w:p w14:paraId="08182AFE" w14:textId="77777777" w:rsidR="0077398C" w:rsidRDefault="0077398C" w:rsidP="00A7547F"/>
    <w:p w14:paraId="7C6C384C" w14:textId="03188929" w:rsidR="00780D2C" w:rsidRDefault="00E37537" w:rsidP="005D7190">
      <w:pPr>
        <w:jc w:val="both"/>
      </w:pPr>
      <w:r>
        <w:t>This recommendation also</w:t>
      </w:r>
      <w:r w:rsidR="00780D2C">
        <w:t xml:space="preserve"> </w:t>
      </w:r>
      <w:r w:rsidR="0077398C">
        <w:t xml:space="preserve">demands that the NSF/USAP should </w:t>
      </w:r>
      <w:r w:rsidR="00780D2C">
        <w:t>be working to establish partn</w:t>
      </w:r>
      <w:r w:rsidR="0077398C">
        <w:t>erships with NOAA and/or AWFA as well as</w:t>
      </w:r>
      <w:r w:rsidR="00780D2C">
        <w:t xml:space="preserve"> within its own</w:t>
      </w:r>
      <w:r w:rsidR="0077398C">
        <w:t xml:space="preserve"> grantee community</w:t>
      </w:r>
      <w:r>
        <w:t xml:space="preserve"> (e.g. AMRC</w:t>
      </w:r>
      <w:r w:rsidR="003066EE">
        <w:t>/SSEC</w:t>
      </w:r>
      <w:r>
        <w:t xml:space="preserve">) to have access to alterative </w:t>
      </w:r>
      <w:r w:rsidR="0077398C">
        <w:t>feeds of satellite observations to support the real-time needs of forecasting and operational logistics.</w:t>
      </w:r>
      <w:r>
        <w:t xml:space="preserve"> While some of these would be or could </w:t>
      </w:r>
      <w:r w:rsidR="003066EE">
        <w:t>be redundant with what may</w:t>
      </w:r>
      <w:r>
        <w:t xml:space="preserve"> be made available with a fully exploited direct broadcast system, they represent </w:t>
      </w:r>
      <w:r w:rsidR="003066EE">
        <w:t xml:space="preserve">a </w:t>
      </w:r>
      <w:r>
        <w:t>backup in the unfortunate even</w:t>
      </w:r>
      <w:r w:rsidR="003066EE">
        <w:t>t</w:t>
      </w:r>
      <w:r>
        <w:t xml:space="preserve"> of failure of communications</w:t>
      </w:r>
      <w:r w:rsidR="00EF0EC6">
        <w:t xml:space="preserve"> (e.g. Internet)</w:t>
      </w:r>
      <w:r>
        <w:t xml:space="preserve"> with the direct broadcast system(s) output or </w:t>
      </w:r>
      <w:r w:rsidR="003066EE">
        <w:t xml:space="preserve">with </w:t>
      </w:r>
      <w:r>
        <w:t xml:space="preserve">the direct broadcast system(s) themselves. These alternative feeds will provide some satellite observations </w:t>
      </w:r>
      <w:r w:rsidRPr="00E37537">
        <w:rPr>
          <w:b/>
          <w:bCs/>
        </w:rPr>
        <w:t>not</w:t>
      </w:r>
      <w:r>
        <w:t xml:space="preserve"> captured by the direct broadcast </w:t>
      </w:r>
      <w:r w:rsidR="00322EA1">
        <w:t>system,</w:t>
      </w:r>
      <w:r>
        <w:t xml:space="preserve"> as there can only be so many </w:t>
      </w:r>
      <w:proofErr w:type="gramStart"/>
      <w:r w:rsidR="00EF0EC6">
        <w:t>satellite</w:t>
      </w:r>
      <w:proofErr w:type="gramEnd"/>
      <w:r w:rsidR="00EF0EC6">
        <w:t xml:space="preserve"> </w:t>
      </w:r>
      <w:r>
        <w:t>passes captured by the existing or future direct broadcast systems at McMurdo and Palmer Stations.</w:t>
      </w:r>
    </w:p>
    <w:p w14:paraId="3D1FE51C" w14:textId="77777777" w:rsidR="00511B19" w:rsidRDefault="00511B19" w:rsidP="00A7547F"/>
    <w:p w14:paraId="25A3C624" w14:textId="77777777" w:rsidR="00CF4816" w:rsidRDefault="00CF4816" w:rsidP="00A7547F"/>
    <w:p w14:paraId="7ADC448B" w14:textId="1B56E8F8" w:rsidR="00322EA1" w:rsidRPr="00996630" w:rsidRDefault="00996630" w:rsidP="00D5668E">
      <w:pPr>
        <w:jc w:val="both"/>
        <w:rPr>
          <w:i/>
        </w:rPr>
      </w:pPr>
      <w:r w:rsidRPr="00996630">
        <w:rPr>
          <w:b/>
          <w:i/>
          <w:u w:val="single"/>
        </w:rPr>
        <w:t>Recommendation #2</w:t>
      </w:r>
      <w:r w:rsidRPr="00996630">
        <w:rPr>
          <w:i/>
        </w:rPr>
        <w:t xml:space="preserve">: The USAP needs to develop a more comprehensive plan for the future of satellite observation availability for primarily </w:t>
      </w:r>
      <w:r>
        <w:rPr>
          <w:i/>
        </w:rPr>
        <w:t xml:space="preserve">its weather forecasting and operational logistics support needs. </w:t>
      </w:r>
      <w:r w:rsidR="00CF4816">
        <w:rPr>
          <w:i/>
        </w:rPr>
        <w:t xml:space="preserve">This plan must include accommodations for training and adoption of new capabilities offered on new satellite series. </w:t>
      </w:r>
      <w:r>
        <w:rPr>
          <w:i/>
        </w:rPr>
        <w:t xml:space="preserve">Secondarily, it needs to also consider </w:t>
      </w:r>
      <w:r w:rsidR="00CF4816">
        <w:rPr>
          <w:i/>
        </w:rPr>
        <w:t>the use of this data in support of the USAP research community activities, as appropriate.</w:t>
      </w:r>
    </w:p>
    <w:p w14:paraId="3A75CA48" w14:textId="18E50955" w:rsidR="00C93E99" w:rsidRDefault="00C93E99" w:rsidP="00A7547F"/>
    <w:p w14:paraId="0BA54675" w14:textId="428D1F20" w:rsidR="00511B19" w:rsidRDefault="005A7422" w:rsidP="00ED643D">
      <w:pPr>
        <w:jc w:val="both"/>
      </w:pPr>
      <w:r>
        <w:t xml:space="preserve">Despite the impending reduction of </w:t>
      </w:r>
      <w:r w:rsidR="00E030D2">
        <w:t>available satellites, t</w:t>
      </w:r>
      <w:r w:rsidR="00996630">
        <w:t xml:space="preserve">here </w:t>
      </w:r>
      <w:r w:rsidR="00E030D2">
        <w:t>currently is only a</w:t>
      </w:r>
      <w:r w:rsidR="00ED643D">
        <w:t xml:space="preserve"> limited framework in place </w:t>
      </w:r>
      <w:r w:rsidR="00E030D2">
        <w:t>or</w:t>
      </w:r>
      <w:r w:rsidR="00996630">
        <w:t xml:space="preserve"> being considered </w:t>
      </w:r>
      <w:r w:rsidR="00511B19">
        <w:t>within the USAP</w:t>
      </w:r>
      <w:r w:rsidR="00C93E99">
        <w:t xml:space="preserve"> to utilize other non-traditional satellites.</w:t>
      </w:r>
      <w:r w:rsidR="00511B19">
        <w:t xml:space="preserve">  For example, the availabilit</w:t>
      </w:r>
      <w:r w:rsidR="00EF0EC6">
        <w:t>y of newer satellites like Lands</w:t>
      </w:r>
      <w:r w:rsidR="00511B19">
        <w:t>at</w:t>
      </w:r>
      <w:r w:rsidR="00ED643D">
        <w:t>-8</w:t>
      </w:r>
      <w:r w:rsidR="00511B19">
        <w:t xml:space="preserve"> may be of value for both logistical operatio</w:t>
      </w:r>
      <w:r w:rsidR="00ED643D">
        <w:t xml:space="preserve">ns as well as forecasting uses. </w:t>
      </w:r>
      <w:r w:rsidR="00EF0EC6">
        <w:t>Lands</w:t>
      </w:r>
      <w:r w:rsidR="00511B19">
        <w:t>at’s new sensor does have an infrared channe</w:t>
      </w:r>
      <w:r w:rsidR="00ED643D">
        <w:t>l as a part of its imager suite</w:t>
      </w:r>
      <w:r w:rsidR="00511B19">
        <w:t>.</w:t>
      </w:r>
      <w:r w:rsidR="00CF4816" w:rsidRPr="00CF4816">
        <w:t xml:space="preserve"> </w:t>
      </w:r>
      <w:r w:rsidR="00CF4816">
        <w:t xml:space="preserve">Training forecasters to </w:t>
      </w:r>
      <w:r w:rsidR="00ED643D">
        <w:t xml:space="preserve">be exposed and </w:t>
      </w:r>
      <w:r w:rsidR="00CF4816">
        <w:t xml:space="preserve">work with newer </w:t>
      </w:r>
      <w:r w:rsidR="00ED643D">
        <w:t xml:space="preserve">sensors such as from </w:t>
      </w:r>
      <w:proofErr w:type="spellStart"/>
      <w:r w:rsidR="00ED643D">
        <w:t>Suomi</w:t>
      </w:r>
      <w:proofErr w:type="spellEnd"/>
      <w:r w:rsidR="00ED643D">
        <w:t>-NPP VIIRS</w:t>
      </w:r>
      <w:r w:rsidR="00CF4816">
        <w:t xml:space="preserve">, </w:t>
      </w:r>
      <w:r w:rsidR="00ED643D">
        <w:t xml:space="preserve">as well as </w:t>
      </w:r>
      <w:r w:rsidR="00CF4816">
        <w:t>exploit more of its capabilities</w:t>
      </w:r>
      <w:r w:rsidR="00ED643D">
        <w:t xml:space="preserve"> beyond basic imagery usage</w:t>
      </w:r>
      <w:r w:rsidR="00CF4816">
        <w:t xml:space="preserve">, </w:t>
      </w:r>
      <w:r w:rsidR="00ED643D">
        <w:t xml:space="preserve">is critical for </w:t>
      </w:r>
      <w:r w:rsidR="00EF0EC6">
        <w:t xml:space="preserve">both </w:t>
      </w:r>
      <w:r w:rsidR="00ED643D">
        <w:t>continuity and improvements in the forecast process.</w:t>
      </w:r>
      <w:r w:rsidR="00EC4E55">
        <w:t xml:space="preserve"> Figure 9 and figure 10 are examples of newer capabilities found in the Day Night Band on the VIIRS image that may be of benefit to the weather forecasters – using visible imagery during nighttime operations. </w:t>
      </w:r>
    </w:p>
    <w:p w14:paraId="666EED8C" w14:textId="77777777" w:rsidR="00780D2C" w:rsidRDefault="00780D2C" w:rsidP="00A7547F"/>
    <w:p w14:paraId="3B526393" w14:textId="62B5E49E" w:rsidR="00F804D3" w:rsidRDefault="00ED643D" w:rsidP="00EC4E55">
      <w:pPr>
        <w:jc w:val="both"/>
      </w:pPr>
      <w:r>
        <w:t>With a majority of weather forecast operations having been moved off continent requiring the need for satellite observations at the ROF and with the research community using the satellite observations, there is unfortunately multiple copies of the direct broadcast data received at McMurdo and Palmer Stations</w:t>
      </w:r>
      <w:r w:rsidR="00941623">
        <w:t xml:space="preserve"> moved off continent</w:t>
      </w:r>
      <w:r w:rsidR="00EF0EC6">
        <w:t xml:space="preserve"> (Figure 11)</w:t>
      </w:r>
      <w:r w:rsidR="00941623">
        <w:t xml:space="preserve">.  While some derived products such as </w:t>
      </w:r>
      <w:r w:rsidR="00EF0EC6">
        <w:t>AMV or AWS</w:t>
      </w:r>
      <w:r w:rsidR="00EC6092">
        <w:t xml:space="preserve"> are small and not a concern to move off the continent, other raw or derived data are much too large to send via the communications at the USAP stations</w:t>
      </w:r>
      <w:r w:rsidR="00941623">
        <w:t>. This double or in some cases triple copies of data from the continent to the continental US ne</w:t>
      </w:r>
      <w:r w:rsidR="00EF0EC6">
        <w:t>eds to be evaluated to see if they</w:t>
      </w:r>
      <w:r w:rsidR="00941623">
        <w:t xml:space="preserve"> can be minimized.  The reasons for the rise of multiple copies of the data moving off continent include a) the different applications of the data</w:t>
      </w:r>
      <w:r w:rsidR="00367115">
        <w:t xml:space="preserve"> and in particular, the separation of operations and research</w:t>
      </w:r>
      <w:r w:rsidR="0055710A">
        <w:t xml:space="preserve"> (Figure 11)</w:t>
      </w:r>
      <w:r w:rsidR="00941623">
        <w:t>, b) inability to send all of the data back to the US due to its size, which drives subsection/reduction of the data to be application</w:t>
      </w:r>
      <w:r w:rsidR="00EF0EC6">
        <w:t xml:space="preserve"> and end-user</w:t>
      </w:r>
      <w:r w:rsidR="00941623">
        <w:t xml:space="preserve"> specific, and c) file format difference requirements between end users.  Finding a solution to better share the data is needed here, including </w:t>
      </w:r>
      <w:r w:rsidR="00EF0EC6">
        <w:t xml:space="preserve">the </w:t>
      </w:r>
      <w:r w:rsidR="00941623">
        <w:t xml:space="preserve">funding to allow all parties to integrate the lowest common </w:t>
      </w:r>
      <w:proofErr w:type="gramStart"/>
      <w:r w:rsidR="00941623">
        <w:t xml:space="preserve">format </w:t>
      </w:r>
      <w:r w:rsidR="00EF0EC6">
        <w:t xml:space="preserve"> in</w:t>
      </w:r>
      <w:proofErr w:type="gramEnd"/>
      <w:r w:rsidR="00EF0EC6">
        <w:t xml:space="preserve"> their operations </w:t>
      </w:r>
      <w:r w:rsidR="00941623">
        <w:t xml:space="preserve">that can be provided </w:t>
      </w:r>
      <w:r w:rsidR="00C93E99">
        <w:t xml:space="preserve">via the limited bandwidth available to the USAP for moving direct broadcast data.  </w:t>
      </w:r>
    </w:p>
    <w:p w14:paraId="5E58E669" w14:textId="77777777" w:rsidR="00941623" w:rsidRDefault="00941623" w:rsidP="00A7547F"/>
    <w:p w14:paraId="62C2BF37" w14:textId="66D9F412" w:rsidR="00F804D3" w:rsidRDefault="00F804D3" w:rsidP="00A7547F">
      <w:r>
        <w:rPr>
          <w:noProof/>
        </w:rPr>
        <w:drawing>
          <wp:inline distT="0" distB="0" distL="0" distR="0" wp14:anchorId="52754116" wp14:editId="254463A7">
            <wp:extent cx="5486400" cy="50050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_2UTC_Antarctica_SuomiNPP_2.jpg"/>
                    <pic:cNvPicPr/>
                  </pic:nvPicPr>
                  <pic:blipFill>
                    <a:blip r:embed="rId9">
                      <a:extLst>
                        <a:ext uri="{28A0092B-C50C-407E-A947-70E740481C1C}">
                          <a14:useLocalDpi xmlns:a14="http://schemas.microsoft.com/office/drawing/2010/main" val="0"/>
                        </a:ext>
                      </a:extLst>
                    </a:blip>
                    <a:stretch>
                      <a:fillRect/>
                    </a:stretch>
                  </pic:blipFill>
                  <pic:spPr>
                    <a:xfrm>
                      <a:off x="0" y="0"/>
                      <a:ext cx="5486400" cy="5005070"/>
                    </a:xfrm>
                    <a:prstGeom prst="rect">
                      <a:avLst/>
                    </a:prstGeom>
                  </pic:spPr>
                </pic:pic>
              </a:graphicData>
            </a:graphic>
          </wp:inline>
        </w:drawing>
      </w:r>
    </w:p>
    <w:p w14:paraId="0BA4141C" w14:textId="734F53C5" w:rsidR="003F373D" w:rsidRDefault="00F804D3" w:rsidP="00EF0EC6">
      <w:pPr>
        <w:pStyle w:val="Caption"/>
        <w:jc w:val="both"/>
        <w:rPr>
          <w:color w:val="auto"/>
          <w:sz w:val="22"/>
          <w:szCs w:val="22"/>
        </w:rPr>
      </w:pPr>
      <w:proofErr w:type="gramStart"/>
      <w:r w:rsidRPr="009458A6">
        <w:rPr>
          <w:color w:val="auto"/>
          <w:sz w:val="22"/>
          <w:szCs w:val="22"/>
        </w:rPr>
        <w:t xml:space="preserve">Figure </w:t>
      </w:r>
      <w:proofErr w:type="gramEnd"/>
      <w:r w:rsidR="00D37193" w:rsidRPr="009458A6">
        <w:rPr>
          <w:color w:val="auto"/>
          <w:sz w:val="22"/>
          <w:szCs w:val="22"/>
        </w:rPr>
        <w:fldChar w:fldCharType="begin"/>
      </w:r>
      <w:r w:rsidR="00D37193" w:rsidRPr="009458A6">
        <w:rPr>
          <w:color w:val="auto"/>
          <w:sz w:val="22"/>
          <w:szCs w:val="22"/>
        </w:rPr>
        <w:instrText xml:space="preserve"> SEQ Figure \* ARABIC </w:instrText>
      </w:r>
      <w:r w:rsidR="00D37193" w:rsidRPr="009458A6">
        <w:rPr>
          <w:color w:val="auto"/>
          <w:sz w:val="22"/>
          <w:szCs w:val="22"/>
        </w:rPr>
        <w:fldChar w:fldCharType="separate"/>
      </w:r>
      <w:r w:rsidR="00864F6F">
        <w:rPr>
          <w:noProof/>
          <w:color w:val="auto"/>
          <w:sz w:val="22"/>
          <w:szCs w:val="22"/>
        </w:rPr>
        <w:t>9</w:t>
      </w:r>
      <w:r w:rsidR="00D37193" w:rsidRPr="009458A6">
        <w:rPr>
          <w:noProof/>
          <w:color w:val="auto"/>
          <w:sz w:val="22"/>
          <w:szCs w:val="22"/>
        </w:rPr>
        <w:fldChar w:fldCharType="end"/>
      </w:r>
      <w:proofErr w:type="gramStart"/>
      <w:r w:rsidRPr="009458A6">
        <w:rPr>
          <w:color w:val="auto"/>
          <w:sz w:val="22"/>
          <w:szCs w:val="22"/>
        </w:rPr>
        <w:t>.</w:t>
      </w:r>
      <w:proofErr w:type="gramEnd"/>
      <w:r w:rsidRPr="009458A6">
        <w:rPr>
          <w:color w:val="auto"/>
          <w:sz w:val="22"/>
          <w:szCs w:val="22"/>
        </w:rPr>
        <w:t xml:space="preserve">  </w:t>
      </w:r>
      <w:proofErr w:type="gramStart"/>
      <w:r w:rsidRPr="009458A6">
        <w:rPr>
          <w:color w:val="auto"/>
          <w:sz w:val="22"/>
          <w:szCs w:val="22"/>
        </w:rPr>
        <w:t xml:space="preserve">The Southern Lights, or the Aurora </w:t>
      </w:r>
      <w:proofErr w:type="spellStart"/>
      <w:r w:rsidRPr="009458A6">
        <w:rPr>
          <w:color w:val="auto"/>
          <w:sz w:val="22"/>
          <w:szCs w:val="22"/>
        </w:rPr>
        <w:t>Australis</w:t>
      </w:r>
      <w:proofErr w:type="spellEnd"/>
      <w:r w:rsidRPr="009458A6">
        <w:rPr>
          <w:color w:val="auto"/>
          <w:sz w:val="22"/>
          <w:szCs w:val="22"/>
        </w:rPr>
        <w:t xml:space="preserve">, as seen from the VIIRS on the </w:t>
      </w:r>
      <w:proofErr w:type="spellStart"/>
      <w:r w:rsidRPr="009458A6">
        <w:rPr>
          <w:color w:val="auto"/>
          <w:sz w:val="22"/>
          <w:szCs w:val="22"/>
        </w:rPr>
        <w:t>Suomi</w:t>
      </w:r>
      <w:proofErr w:type="spellEnd"/>
      <w:r w:rsidRPr="009458A6">
        <w:rPr>
          <w:color w:val="auto"/>
          <w:sz w:val="22"/>
          <w:szCs w:val="22"/>
        </w:rPr>
        <w:t>-NPP satellite from June 25, 2012 at 2:44 UTC.</w:t>
      </w:r>
      <w:proofErr w:type="gramEnd"/>
      <w:r w:rsidR="00EF0EC6">
        <w:rPr>
          <w:color w:val="auto"/>
          <w:sz w:val="22"/>
          <w:szCs w:val="22"/>
        </w:rPr>
        <w:t xml:space="preserve"> (Courtesy Marian </w:t>
      </w:r>
      <w:proofErr w:type="spellStart"/>
      <w:r w:rsidR="00EF0EC6">
        <w:rPr>
          <w:color w:val="auto"/>
          <w:sz w:val="22"/>
          <w:szCs w:val="22"/>
        </w:rPr>
        <w:t>Mateling</w:t>
      </w:r>
      <w:proofErr w:type="spellEnd"/>
      <w:r w:rsidR="00EF0EC6">
        <w:rPr>
          <w:color w:val="auto"/>
          <w:sz w:val="22"/>
          <w:szCs w:val="22"/>
        </w:rPr>
        <w:t>, AMRC)</w:t>
      </w:r>
    </w:p>
    <w:p w14:paraId="11268BAB" w14:textId="5CB6D5E3" w:rsidR="00EC4E55" w:rsidRDefault="00EC4E55" w:rsidP="00EC4E55">
      <w:r>
        <w:rPr>
          <w:noProof/>
        </w:rPr>
        <w:drawing>
          <wp:inline distT="0" distB="0" distL="0" distR="0" wp14:anchorId="6D385016" wp14:editId="5C897EC6">
            <wp:extent cx="5486400" cy="379349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B_07152012_0300_Ronne.png"/>
                    <pic:cNvPicPr/>
                  </pic:nvPicPr>
                  <pic:blipFill>
                    <a:blip r:embed="rId28">
                      <a:extLst>
                        <a:ext uri="{28A0092B-C50C-407E-A947-70E740481C1C}">
                          <a14:useLocalDpi xmlns:a14="http://schemas.microsoft.com/office/drawing/2010/main" val="0"/>
                        </a:ext>
                      </a:extLst>
                    </a:blip>
                    <a:stretch>
                      <a:fillRect/>
                    </a:stretch>
                  </pic:blipFill>
                  <pic:spPr>
                    <a:xfrm>
                      <a:off x="0" y="0"/>
                      <a:ext cx="5486400" cy="3793490"/>
                    </a:xfrm>
                    <a:prstGeom prst="rect">
                      <a:avLst/>
                    </a:prstGeom>
                  </pic:spPr>
                </pic:pic>
              </a:graphicData>
            </a:graphic>
          </wp:inline>
        </w:drawing>
      </w:r>
    </w:p>
    <w:p w14:paraId="21D15549" w14:textId="581DC27A" w:rsidR="00EC4E55" w:rsidRPr="00EC4E55" w:rsidRDefault="00EC4E55" w:rsidP="002362D8">
      <w:pPr>
        <w:pStyle w:val="Caption"/>
        <w:jc w:val="both"/>
        <w:rPr>
          <w:color w:val="auto"/>
          <w:sz w:val="22"/>
          <w:szCs w:val="22"/>
        </w:rPr>
      </w:pPr>
      <w:proofErr w:type="gramStart"/>
      <w:r w:rsidRPr="00EC4E55">
        <w:rPr>
          <w:color w:val="auto"/>
          <w:sz w:val="22"/>
          <w:szCs w:val="22"/>
        </w:rPr>
        <w:t xml:space="preserve">Figure </w:t>
      </w:r>
      <w:proofErr w:type="gramEnd"/>
      <w:r w:rsidRPr="00EC4E55">
        <w:rPr>
          <w:color w:val="auto"/>
          <w:sz w:val="22"/>
          <w:szCs w:val="22"/>
        </w:rPr>
        <w:fldChar w:fldCharType="begin"/>
      </w:r>
      <w:r w:rsidRPr="00EC4E55">
        <w:rPr>
          <w:color w:val="auto"/>
          <w:sz w:val="22"/>
          <w:szCs w:val="22"/>
        </w:rPr>
        <w:instrText xml:space="preserve"> SEQ Figure \* ARABIC </w:instrText>
      </w:r>
      <w:r w:rsidRPr="00EC4E55">
        <w:rPr>
          <w:color w:val="auto"/>
          <w:sz w:val="22"/>
          <w:szCs w:val="22"/>
        </w:rPr>
        <w:fldChar w:fldCharType="separate"/>
      </w:r>
      <w:r w:rsidR="00864F6F">
        <w:rPr>
          <w:noProof/>
          <w:color w:val="auto"/>
          <w:sz w:val="22"/>
          <w:szCs w:val="22"/>
        </w:rPr>
        <w:t>10</w:t>
      </w:r>
      <w:r w:rsidRPr="00EC4E55">
        <w:rPr>
          <w:color w:val="auto"/>
          <w:sz w:val="22"/>
          <w:szCs w:val="22"/>
        </w:rPr>
        <w:fldChar w:fldCharType="end"/>
      </w:r>
      <w:proofErr w:type="gramStart"/>
      <w:r w:rsidRPr="00EC4E55">
        <w:rPr>
          <w:color w:val="auto"/>
          <w:sz w:val="22"/>
          <w:szCs w:val="22"/>
        </w:rPr>
        <w:t>.</w:t>
      </w:r>
      <w:proofErr w:type="gramEnd"/>
      <w:r w:rsidRPr="00EC4E55">
        <w:rPr>
          <w:color w:val="auto"/>
          <w:sz w:val="22"/>
          <w:szCs w:val="22"/>
        </w:rPr>
        <w:t xml:space="preserve">  A VIIRS </w:t>
      </w:r>
      <w:r w:rsidR="00A4572A">
        <w:rPr>
          <w:color w:val="auto"/>
          <w:sz w:val="22"/>
          <w:szCs w:val="22"/>
        </w:rPr>
        <w:t>Day Night Band (</w:t>
      </w:r>
      <w:r w:rsidRPr="00EC4E55">
        <w:rPr>
          <w:color w:val="auto"/>
          <w:sz w:val="22"/>
          <w:szCs w:val="22"/>
        </w:rPr>
        <w:t>DNB</w:t>
      </w:r>
      <w:r w:rsidR="00A4572A">
        <w:rPr>
          <w:color w:val="auto"/>
          <w:sz w:val="22"/>
          <w:szCs w:val="22"/>
        </w:rPr>
        <w:t>)</w:t>
      </w:r>
      <w:r w:rsidRPr="00EC4E55">
        <w:rPr>
          <w:color w:val="auto"/>
          <w:sz w:val="22"/>
          <w:szCs w:val="22"/>
        </w:rPr>
        <w:t xml:space="preserve"> image </w:t>
      </w:r>
      <w:r w:rsidR="002362D8">
        <w:rPr>
          <w:color w:val="auto"/>
          <w:sz w:val="22"/>
          <w:szCs w:val="22"/>
        </w:rPr>
        <w:t xml:space="preserve">from July 15, 2012at 3 UTC </w:t>
      </w:r>
      <w:r w:rsidRPr="00EC4E55">
        <w:rPr>
          <w:color w:val="auto"/>
          <w:sz w:val="22"/>
          <w:szCs w:val="22"/>
        </w:rPr>
        <w:t>over the Ronne Ice Shelf and Wedd</w:t>
      </w:r>
      <w:r w:rsidR="002362D8">
        <w:rPr>
          <w:color w:val="auto"/>
          <w:sz w:val="22"/>
          <w:szCs w:val="22"/>
        </w:rPr>
        <w:t>le</w:t>
      </w:r>
      <w:r w:rsidRPr="00EC4E55">
        <w:rPr>
          <w:color w:val="auto"/>
          <w:sz w:val="22"/>
          <w:szCs w:val="22"/>
        </w:rPr>
        <w:t xml:space="preserve"> Sea region of the Antarct</w:t>
      </w:r>
      <w:r w:rsidR="00A4572A">
        <w:rPr>
          <w:color w:val="auto"/>
          <w:sz w:val="22"/>
          <w:szCs w:val="22"/>
        </w:rPr>
        <w:t xml:space="preserve">ic not only showing the Aurora </w:t>
      </w:r>
      <w:proofErr w:type="spellStart"/>
      <w:r w:rsidR="00A4572A">
        <w:rPr>
          <w:color w:val="auto"/>
          <w:sz w:val="22"/>
          <w:szCs w:val="22"/>
        </w:rPr>
        <w:t>A</w:t>
      </w:r>
      <w:r w:rsidRPr="00EC4E55">
        <w:rPr>
          <w:color w:val="auto"/>
          <w:sz w:val="22"/>
          <w:szCs w:val="22"/>
        </w:rPr>
        <w:t>ustralis</w:t>
      </w:r>
      <w:proofErr w:type="spellEnd"/>
      <w:r w:rsidRPr="00EC4E55">
        <w:rPr>
          <w:color w:val="auto"/>
          <w:sz w:val="22"/>
          <w:szCs w:val="22"/>
        </w:rPr>
        <w:t xml:space="preserve"> as well as the sea ice features below.</w:t>
      </w:r>
      <w:r w:rsidR="002362D8">
        <w:rPr>
          <w:color w:val="auto"/>
          <w:sz w:val="22"/>
          <w:szCs w:val="22"/>
        </w:rPr>
        <w:t xml:space="preserve"> </w:t>
      </w:r>
      <w:proofErr w:type="gramStart"/>
      <w:r w:rsidR="002362D8">
        <w:rPr>
          <w:color w:val="auto"/>
          <w:sz w:val="22"/>
          <w:szCs w:val="22"/>
        </w:rPr>
        <w:t>(Image cour</w:t>
      </w:r>
      <w:r w:rsidR="00EF0EC6">
        <w:rPr>
          <w:color w:val="auto"/>
          <w:sz w:val="22"/>
          <w:szCs w:val="22"/>
        </w:rPr>
        <w:t xml:space="preserve">tesy of William </w:t>
      </w:r>
      <w:proofErr w:type="spellStart"/>
      <w:r w:rsidR="00EF0EC6">
        <w:rPr>
          <w:color w:val="auto"/>
          <w:sz w:val="22"/>
          <w:szCs w:val="22"/>
        </w:rPr>
        <w:t>Straka</w:t>
      </w:r>
      <w:proofErr w:type="spellEnd"/>
      <w:r w:rsidR="00EF0EC6">
        <w:rPr>
          <w:color w:val="auto"/>
          <w:sz w:val="22"/>
          <w:szCs w:val="22"/>
        </w:rPr>
        <w:t>, III, Cooperative Institute for Meteorological Satellite Studies/SSEC/UW-Madison</w:t>
      </w:r>
      <w:r w:rsidR="002362D8">
        <w:rPr>
          <w:color w:val="auto"/>
          <w:sz w:val="22"/>
          <w:szCs w:val="22"/>
        </w:rPr>
        <w:t>).</w:t>
      </w:r>
      <w:proofErr w:type="gramEnd"/>
    </w:p>
    <w:p w14:paraId="4BAFD2B6" w14:textId="77777777" w:rsidR="00F804D3" w:rsidRDefault="00F804D3" w:rsidP="00A7547F"/>
    <w:p w14:paraId="5EED65EE" w14:textId="11240A00" w:rsidR="00A13994" w:rsidRDefault="00A13994" w:rsidP="00A7547F"/>
    <w:p w14:paraId="69C604A9" w14:textId="77777777" w:rsidR="00A13994" w:rsidRDefault="00A13994" w:rsidP="00A7547F"/>
    <w:p w14:paraId="6510576F" w14:textId="77777777" w:rsidR="00A13994" w:rsidRDefault="00A13994" w:rsidP="00A7547F"/>
    <w:p w14:paraId="3333702D" w14:textId="5BA56128" w:rsidR="00907ABC" w:rsidRDefault="00907ABC">
      <w:r>
        <w:br w:type="page"/>
      </w:r>
      <w:r w:rsidR="00A05A51">
        <w:rPr>
          <w:noProof/>
        </w:rPr>
        <w:drawing>
          <wp:inline distT="0" distB="0" distL="0" distR="0" wp14:anchorId="728D2A0C" wp14:editId="6B3A1628">
            <wp:extent cx="5486400" cy="40544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GS_usap2013_updatedSci_corrected.jpg"/>
                    <pic:cNvPicPr/>
                  </pic:nvPicPr>
                  <pic:blipFill>
                    <a:blip r:embed="rId29">
                      <a:extLst>
                        <a:ext uri="{28A0092B-C50C-407E-A947-70E740481C1C}">
                          <a14:useLocalDpi xmlns:a14="http://schemas.microsoft.com/office/drawing/2010/main" val="0"/>
                        </a:ext>
                      </a:extLst>
                    </a:blip>
                    <a:stretch>
                      <a:fillRect/>
                    </a:stretch>
                  </pic:blipFill>
                  <pic:spPr>
                    <a:xfrm>
                      <a:off x="0" y="0"/>
                      <a:ext cx="5486400" cy="4054475"/>
                    </a:xfrm>
                    <a:prstGeom prst="rect">
                      <a:avLst/>
                    </a:prstGeom>
                  </pic:spPr>
                </pic:pic>
              </a:graphicData>
            </a:graphic>
          </wp:inline>
        </w:drawing>
      </w:r>
    </w:p>
    <w:p w14:paraId="3DA469B9" w14:textId="5C7F878D" w:rsidR="00181E29" w:rsidRDefault="00181E29" w:rsidP="00181E29">
      <w:pPr>
        <w:pStyle w:val="Caption"/>
        <w:jc w:val="both"/>
        <w:rPr>
          <w:color w:val="auto"/>
          <w:sz w:val="22"/>
          <w:szCs w:val="22"/>
        </w:rPr>
      </w:pPr>
      <w:proofErr w:type="gramStart"/>
      <w:r w:rsidRPr="00181E29">
        <w:rPr>
          <w:color w:val="auto"/>
          <w:sz w:val="22"/>
          <w:szCs w:val="22"/>
        </w:rPr>
        <w:t xml:space="preserve">Figure </w:t>
      </w:r>
      <w:proofErr w:type="gramEnd"/>
      <w:r w:rsidRPr="00181E29">
        <w:rPr>
          <w:color w:val="auto"/>
          <w:sz w:val="22"/>
          <w:szCs w:val="22"/>
        </w:rPr>
        <w:fldChar w:fldCharType="begin"/>
      </w:r>
      <w:r w:rsidRPr="00181E29">
        <w:rPr>
          <w:color w:val="auto"/>
          <w:sz w:val="22"/>
          <w:szCs w:val="22"/>
        </w:rPr>
        <w:instrText xml:space="preserve"> SEQ Figure \* ARABIC </w:instrText>
      </w:r>
      <w:r w:rsidRPr="00181E29">
        <w:rPr>
          <w:color w:val="auto"/>
          <w:sz w:val="22"/>
          <w:szCs w:val="22"/>
        </w:rPr>
        <w:fldChar w:fldCharType="separate"/>
      </w:r>
      <w:r w:rsidR="00864F6F">
        <w:rPr>
          <w:noProof/>
          <w:color w:val="auto"/>
          <w:sz w:val="22"/>
          <w:szCs w:val="22"/>
        </w:rPr>
        <w:t>11</w:t>
      </w:r>
      <w:r w:rsidRPr="00181E29">
        <w:rPr>
          <w:color w:val="auto"/>
          <w:sz w:val="22"/>
          <w:szCs w:val="22"/>
        </w:rPr>
        <w:fldChar w:fldCharType="end"/>
      </w:r>
      <w:proofErr w:type="gramStart"/>
      <w:r w:rsidRPr="00181E29">
        <w:rPr>
          <w:color w:val="auto"/>
          <w:sz w:val="22"/>
          <w:szCs w:val="22"/>
        </w:rPr>
        <w:t>.</w:t>
      </w:r>
      <w:proofErr w:type="gramEnd"/>
      <w:r w:rsidRPr="00181E29">
        <w:rPr>
          <w:color w:val="auto"/>
          <w:sz w:val="22"/>
          <w:szCs w:val="22"/>
        </w:rPr>
        <w:t xml:space="preserve">  This diagram outlines USAP direct broadcast satellite data flow.  It also shows how data is relayed twice or </w:t>
      </w:r>
      <w:r w:rsidR="00EF0EC6">
        <w:rPr>
          <w:color w:val="auto"/>
          <w:sz w:val="22"/>
          <w:szCs w:val="22"/>
        </w:rPr>
        <w:t xml:space="preserve">occasionally </w:t>
      </w:r>
      <w:r w:rsidRPr="00181E29">
        <w:rPr>
          <w:color w:val="auto"/>
          <w:sz w:val="22"/>
          <w:szCs w:val="22"/>
        </w:rPr>
        <w:t>three times in some cases</w:t>
      </w:r>
      <w:r w:rsidR="00CF4816">
        <w:rPr>
          <w:color w:val="auto"/>
          <w:sz w:val="22"/>
          <w:szCs w:val="22"/>
        </w:rPr>
        <w:t xml:space="preserve"> (from the </w:t>
      </w:r>
      <w:proofErr w:type="spellStart"/>
      <w:r w:rsidR="00CF4816">
        <w:rPr>
          <w:color w:val="auto"/>
          <w:sz w:val="22"/>
          <w:szCs w:val="22"/>
        </w:rPr>
        <w:t>TeraScan</w:t>
      </w:r>
      <w:proofErr w:type="spellEnd"/>
      <w:r w:rsidR="00CF4816">
        <w:rPr>
          <w:color w:val="auto"/>
          <w:sz w:val="22"/>
          <w:szCs w:val="22"/>
        </w:rPr>
        <w:t xml:space="preserve"> systems as well as the AMRC systems identified here)</w:t>
      </w:r>
      <w:r w:rsidRPr="00181E29">
        <w:rPr>
          <w:color w:val="auto"/>
          <w:sz w:val="22"/>
          <w:szCs w:val="22"/>
        </w:rPr>
        <w:t>. This is mostly due to the separation of operations and research as well as the differences in data format usage by the different groups.</w:t>
      </w:r>
      <w:r w:rsidR="00EF0EC6">
        <w:rPr>
          <w:color w:val="auto"/>
          <w:sz w:val="22"/>
          <w:szCs w:val="22"/>
        </w:rPr>
        <w:t xml:space="preserve"> (Courtesy of Andy Archer, ASC/USAP)</w:t>
      </w:r>
    </w:p>
    <w:p w14:paraId="005281F1" w14:textId="77777777" w:rsidR="003066EE" w:rsidRDefault="003066EE" w:rsidP="003066EE"/>
    <w:p w14:paraId="5971F694" w14:textId="77777777" w:rsidR="00661EC0" w:rsidRDefault="00661EC0" w:rsidP="003066EE"/>
    <w:p w14:paraId="784F9838" w14:textId="17E6D935" w:rsidR="003066EE" w:rsidRDefault="00A84828">
      <w:r w:rsidRPr="00A84828">
        <w:rPr>
          <w:b/>
          <w:i/>
        </w:rPr>
        <w:t>Recommendation #3:</w:t>
      </w:r>
      <w:r>
        <w:t xml:space="preserve">  </w:t>
      </w:r>
      <w:r w:rsidRPr="00A84828">
        <w:rPr>
          <w:i/>
        </w:rPr>
        <w:t>…</w:t>
      </w:r>
      <w:r w:rsidR="003066EE">
        <w:br w:type="page"/>
      </w:r>
    </w:p>
    <w:p w14:paraId="400E0BA6" w14:textId="77777777" w:rsidR="003066EE" w:rsidRPr="003066EE" w:rsidRDefault="003066EE" w:rsidP="003066EE"/>
    <w:p w14:paraId="450C9493" w14:textId="77777777" w:rsidR="007D0474" w:rsidRDefault="007D0474" w:rsidP="00454DE9">
      <w:pPr>
        <w:pStyle w:val="Heading1"/>
      </w:pPr>
      <w:bookmarkStart w:id="26" w:name="_Toc244099160"/>
      <w:bookmarkStart w:id="27" w:name="_Toc244872300"/>
      <w:r>
        <w:t>C. Meteorological Data Exchange</w:t>
      </w:r>
      <w:bookmarkEnd w:id="26"/>
      <w:bookmarkEnd w:id="27"/>
    </w:p>
    <w:p w14:paraId="0EAC9296" w14:textId="77777777" w:rsidR="007D0474" w:rsidRDefault="007D0474" w:rsidP="0032014F">
      <w:pPr>
        <w:jc w:val="both"/>
      </w:pPr>
    </w:p>
    <w:p w14:paraId="68F2B8CF" w14:textId="1F794FAF" w:rsidR="0032014F" w:rsidRDefault="0032014F" w:rsidP="0032014F">
      <w:pPr>
        <w:jc w:val="both"/>
      </w:pPr>
      <w:r>
        <w:t xml:space="preserve">The value of meteorological data sets, in particularly applied in real-time weather forecasting and operational logistics, demand communications and thus the ability to exchange, share, distribute, etc.  For example, in reviewing the commonly used meteorological datasets typically used by forecasters </w:t>
      </w:r>
      <w:r w:rsidR="00EF0EC6">
        <w:t>include numerical model output including AMPS, the US Navy Operational Global Atmospheric Prediction System (NOGAPS) and NOAA’s Global Forecast System (GFS) model</w:t>
      </w:r>
      <w:r>
        <w:t>, upper-air/weather balloon observations, surface observations, and occasional aircraft observations</w:t>
      </w:r>
      <w:r w:rsidR="00EF0EC6">
        <w:t xml:space="preserve"> (</w:t>
      </w:r>
      <w:proofErr w:type="spellStart"/>
      <w:r w:rsidR="00EF0EC6">
        <w:t>Cayette</w:t>
      </w:r>
      <w:proofErr w:type="spellEnd"/>
      <w:r w:rsidR="00EF0EC6">
        <w:t xml:space="preserve">, </w:t>
      </w:r>
      <w:proofErr w:type="spellStart"/>
      <w:r w:rsidR="00EF0EC6">
        <w:t>pers</w:t>
      </w:r>
      <w:proofErr w:type="spellEnd"/>
      <w:r w:rsidR="00054183">
        <w:t xml:space="preserve"> </w:t>
      </w:r>
      <w:proofErr w:type="spellStart"/>
      <w:r w:rsidR="00EF0EC6">
        <w:t>c</w:t>
      </w:r>
      <w:r w:rsidR="00054183">
        <w:t>omms</w:t>
      </w:r>
      <w:proofErr w:type="spellEnd"/>
      <w:proofErr w:type="gramStart"/>
      <w:r w:rsidR="00EF0EC6">
        <w:t>.,</w:t>
      </w:r>
      <w:proofErr w:type="gramEnd"/>
      <w:r w:rsidR="00054183">
        <w:t xml:space="preserve"> 2013)</w:t>
      </w:r>
      <w:r>
        <w:t xml:space="preserve">. Most all of these datasets require </w:t>
      </w:r>
      <w:r w:rsidR="00054183">
        <w:t xml:space="preserve">meteorological data exchange for the observations. </w:t>
      </w:r>
      <w:r>
        <w:t xml:space="preserve">Several methods </w:t>
      </w:r>
      <w:r w:rsidR="00054183">
        <w:t>for accomplishing this data sharing are outlined here.</w:t>
      </w:r>
    </w:p>
    <w:p w14:paraId="5414904D" w14:textId="77777777" w:rsidR="00CB7E79" w:rsidRDefault="00CB7E79" w:rsidP="00A7547F"/>
    <w:p w14:paraId="0E2611C8" w14:textId="3C1622F6" w:rsidR="007D0474" w:rsidRDefault="003F373D" w:rsidP="00454DE9">
      <w:pPr>
        <w:pStyle w:val="Heading2"/>
      </w:pPr>
      <w:bookmarkStart w:id="28" w:name="_Toc244099161"/>
      <w:bookmarkStart w:id="29" w:name="_Toc244872301"/>
      <w:r>
        <w:t>C.1.</w:t>
      </w:r>
      <w:r w:rsidR="007D0474">
        <w:t xml:space="preserve"> Review</w:t>
      </w:r>
      <w:bookmarkEnd w:id="28"/>
      <w:bookmarkEnd w:id="29"/>
    </w:p>
    <w:p w14:paraId="7B2411C3" w14:textId="77777777" w:rsidR="00301792" w:rsidRDefault="00301792" w:rsidP="00A7547F"/>
    <w:p w14:paraId="41C32FC0" w14:textId="7D50B652" w:rsidR="00301792" w:rsidRDefault="00301792" w:rsidP="00454DE9">
      <w:pPr>
        <w:pStyle w:val="Heading3"/>
      </w:pPr>
      <w:bookmarkStart w:id="30" w:name="_Toc244099162"/>
      <w:bookmarkStart w:id="31" w:name="_Toc244872302"/>
      <w:r>
        <w:t xml:space="preserve">C.1.1. </w:t>
      </w:r>
      <w:r w:rsidR="00740A34">
        <w:t xml:space="preserve">AFTN and </w:t>
      </w:r>
      <w:r w:rsidR="00FC53A9">
        <w:t>GTS</w:t>
      </w:r>
      <w:bookmarkEnd w:id="30"/>
      <w:bookmarkEnd w:id="31"/>
    </w:p>
    <w:p w14:paraId="70FC7576" w14:textId="77777777" w:rsidR="00AB1AAC" w:rsidRDefault="00AB1AAC" w:rsidP="00A7547F"/>
    <w:p w14:paraId="54636C0D" w14:textId="2CB92381" w:rsidR="00301792" w:rsidRDefault="007227D0" w:rsidP="00F87106">
      <w:pPr>
        <w:jc w:val="both"/>
      </w:pPr>
      <w:r>
        <w:t>Aeronautical Fix</w:t>
      </w:r>
      <w:r w:rsidR="00054183">
        <w:t xml:space="preserve">ed Telecommunications Network (AFTN) </w:t>
      </w:r>
      <w:r w:rsidR="001C22B0">
        <w:t>is used primarily by the McMurdo Weather to relay a series of meteorological data and messages</w:t>
      </w:r>
      <w:r w:rsidR="00054183" w:rsidRPr="00054183">
        <w:t xml:space="preserve"> </w:t>
      </w:r>
      <w:r w:rsidR="00054183">
        <w:t>to the Global Telecommunication System (GTS)</w:t>
      </w:r>
      <w:r w:rsidR="001C22B0">
        <w:t>.  Primarily, synoptic</w:t>
      </w:r>
      <w:r w:rsidR="00740A34">
        <w:t xml:space="preserve"> or staffed</w:t>
      </w:r>
      <w:r w:rsidR="001C22B0">
        <w:t xml:space="preserve"> </w:t>
      </w:r>
      <w:r w:rsidR="00F27895">
        <w:t>observations from McMurdo Station itself</w:t>
      </w:r>
      <w:r w:rsidR="001C22B0">
        <w:t xml:space="preserve">, </w:t>
      </w:r>
      <w:r w:rsidR="00740A34">
        <w:t>o</w:t>
      </w:r>
      <w:r w:rsidR="001A0C67">
        <w:t>bservations from the nearby airfields (Pegasus Field, Ice Runway and when open, Williams Field)</w:t>
      </w:r>
      <w:r w:rsidR="00740A34">
        <w:t xml:space="preserve"> in a format known as METAR</w:t>
      </w:r>
      <w:r w:rsidR="001A0C67">
        <w:t>,</w:t>
      </w:r>
      <w:r w:rsidR="00740A34">
        <w:t xml:space="preserve"> along with weather balloon (also called </w:t>
      </w:r>
      <w:proofErr w:type="spellStart"/>
      <w:r w:rsidR="00740A34">
        <w:t>radiosonde</w:t>
      </w:r>
      <w:proofErr w:type="spellEnd"/>
      <w:r w:rsidR="00740A34">
        <w:t xml:space="preserve"> or </w:t>
      </w:r>
      <w:proofErr w:type="spellStart"/>
      <w:r w:rsidR="00740A34">
        <w:t>rawinsonde</w:t>
      </w:r>
      <w:proofErr w:type="spellEnd"/>
      <w:r w:rsidR="00AB1AAC">
        <w:t>) observations</w:t>
      </w:r>
      <w:r w:rsidR="00740A34">
        <w:t xml:space="preserve"> are provided this way. The terminal aerodrome forecasts (TAF) are also made available for the nearby</w:t>
      </w:r>
      <w:r w:rsidR="00AB1AAC">
        <w:t>.</w:t>
      </w:r>
      <w:r w:rsidR="00740A34">
        <w:t xml:space="preserve"> </w:t>
      </w:r>
      <w:r w:rsidR="00F87106">
        <w:t xml:space="preserve"> </w:t>
      </w:r>
      <w:r w:rsidR="00740A34">
        <w:t xml:space="preserve">One dataset that </w:t>
      </w:r>
      <w:r w:rsidR="00F87106">
        <w:t>was historically</w:t>
      </w:r>
      <w:r w:rsidR="00740A34">
        <w:t xml:space="preserve"> made available</w:t>
      </w:r>
      <w:r w:rsidR="00F87106">
        <w:t xml:space="preserve"> to GTS via AFTN</w:t>
      </w:r>
      <w:r w:rsidR="00740A34">
        <w:t xml:space="preserve"> and no longer is are aircraft reports (AIREPS)</w:t>
      </w:r>
      <w:r w:rsidR="001A0C67">
        <w:t xml:space="preserve"> </w:t>
      </w:r>
      <w:r w:rsidR="00F87106">
        <w:t xml:space="preserve">from the intercontinental flights between McMurdo and Christchurch, NZ. </w:t>
      </w:r>
    </w:p>
    <w:p w14:paraId="2B64EA07" w14:textId="77777777" w:rsidR="0003286A" w:rsidRDefault="0003286A" w:rsidP="00A7547F"/>
    <w:p w14:paraId="6743A92B" w14:textId="2454174F" w:rsidR="00740A34" w:rsidRDefault="004C5691" w:rsidP="005D3384">
      <w:pPr>
        <w:jc w:val="both"/>
      </w:pPr>
      <w:r>
        <w:t>South Pole and Palmer</w:t>
      </w:r>
      <w:r w:rsidR="008532AC">
        <w:t xml:space="preserve"> also provide data to the GTS, but do not use</w:t>
      </w:r>
      <w:r w:rsidR="003705A9">
        <w:t xml:space="preserve"> the AFTN as the relay.  Rather, observations from thes</w:t>
      </w:r>
      <w:r w:rsidR="0033771A">
        <w:t>e sites are sent</w:t>
      </w:r>
      <w:r w:rsidR="003705A9">
        <w:t xml:space="preserve"> via Iridium communications and the</w:t>
      </w:r>
      <w:r w:rsidR="0033771A">
        <w:t>n</w:t>
      </w:r>
      <w:r w:rsidR="003705A9">
        <w:t xml:space="preserve"> provi</w:t>
      </w:r>
      <w:r w:rsidR="0033771A">
        <w:t>ded to NOAA, who in turn places the observations</w:t>
      </w:r>
      <w:r w:rsidR="003705A9">
        <w:t xml:space="preserve"> on the GTS.  NOAA w</w:t>
      </w:r>
      <w:r w:rsidR="0033771A">
        <w:t>ithin the United States is the official civilian link to the GTS, as it is the</w:t>
      </w:r>
      <w:r w:rsidR="003705A9">
        <w:t xml:space="preserve"> representative</w:t>
      </w:r>
      <w:r w:rsidR="0033771A">
        <w:t xml:space="preserve"> to the group</w:t>
      </w:r>
      <w:r w:rsidR="003705A9">
        <w:t xml:space="preserve"> that oversees the GTS</w:t>
      </w:r>
      <w:r w:rsidR="0033771A">
        <w:t>, the World Meteorological Organization</w:t>
      </w:r>
      <w:r w:rsidR="003705A9">
        <w:t>.</w:t>
      </w:r>
      <w:r w:rsidR="0033771A">
        <w:t xml:space="preserve">  Both South Pole and Palmer relay synop</w:t>
      </w:r>
      <w:r w:rsidR="00CB6583">
        <w:t>tic or staffed observations. METAR observations along with weather balloon</w:t>
      </w:r>
      <w:r w:rsidR="0033771A">
        <w:t xml:space="preserve"> observations</w:t>
      </w:r>
      <w:r w:rsidR="00CB6583">
        <w:t xml:space="preserve"> are also </w:t>
      </w:r>
      <w:r w:rsidR="005D3384">
        <w:t xml:space="preserve">taken </w:t>
      </w:r>
      <w:r w:rsidR="00CB6583">
        <w:t>by South Pole Station</w:t>
      </w:r>
      <w:r w:rsidR="005D3384">
        <w:t xml:space="preserve"> and provided to GTS (These types of observation are not taken</w:t>
      </w:r>
      <w:r w:rsidR="00CB6583">
        <w:t xml:space="preserve"> from Palmer Station)</w:t>
      </w:r>
      <w:r w:rsidR="005D3384">
        <w:t>.</w:t>
      </w:r>
    </w:p>
    <w:p w14:paraId="35C90558" w14:textId="77777777" w:rsidR="004C5691" w:rsidRDefault="004C5691" w:rsidP="00A7547F"/>
    <w:p w14:paraId="2B6C77B0" w14:textId="2AC90884" w:rsidR="004C5691" w:rsidRDefault="005D3384" w:rsidP="00272D2F">
      <w:pPr>
        <w:jc w:val="both"/>
      </w:pPr>
      <w:r>
        <w:t>US AWS p</w:t>
      </w:r>
      <w:r w:rsidR="004C5691">
        <w:t>rogra</w:t>
      </w:r>
      <w:r w:rsidR="00F87106">
        <w:t xml:space="preserve">m </w:t>
      </w:r>
      <w:r>
        <w:t xml:space="preserve">overseen the University of Wisconsin (UW-Madison) </w:t>
      </w:r>
      <w:r w:rsidR="003705A9">
        <w:t>also provides its observations and climate summaries to the GTS</w:t>
      </w:r>
      <w:r w:rsidR="00CF426A">
        <w:t>, of a select set of AWS (not all are made available</w:t>
      </w:r>
      <w:r w:rsidR="00F27895">
        <w:t xml:space="preserve"> in some cases</w:t>
      </w:r>
      <w:r w:rsidR="00CF426A">
        <w:t>)</w:t>
      </w:r>
      <w:r w:rsidR="003705A9">
        <w:t xml:space="preserve">. </w:t>
      </w:r>
      <w:r>
        <w:t xml:space="preserve">Other international AWS do the same. </w:t>
      </w:r>
      <w:r w:rsidR="003705A9">
        <w:t xml:space="preserve"> The </w:t>
      </w:r>
      <w:r w:rsidR="00AE5551">
        <w:t xml:space="preserve">synoptic </w:t>
      </w:r>
      <w:r w:rsidR="003705A9">
        <w:t xml:space="preserve">observations are relayed two ways: </w:t>
      </w:r>
      <w:r>
        <w:t xml:space="preserve">1) </w:t>
      </w:r>
      <w:r w:rsidR="003705A9">
        <w:t xml:space="preserve">via </w:t>
      </w:r>
      <w:r>
        <w:t xml:space="preserve">the primary communication platform used on most AWS known as </w:t>
      </w:r>
      <w:r w:rsidR="003705A9">
        <w:t>CLS/Service Argos</w:t>
      </w:r>
      <w:r w:rsidR="00CF426A">
        <w:t xml:space="preserve"> who decode and inject the AWS observations directly to GTS at CLS in Largo, Maryland (there are backups in other locations)</w:t>
      </w:r>
      <w:r w:rsidR="003705A9">
        <w:t xml:space="preserve"> and </w:t>
      </w:r>
      <w:r>
        <w:t xml:space="preserve">2) </w:t>
      </w:r>
      <w:r w:rsidR="003705A9">
        <w:t>via the British Antarctic Survey</w:t>
      </w:r>
      <w:r w:rsidR="00AE5551">
        <w:t xml:space="preserve"> (BAS)</w:t>
      </w:r>
      <w:r>
        <w:t xml:space="preserve"> with </w:t>
      </w:r>
      <w:r w:rsidR="00CF426A">
        <w:t>direct access to decoded real-time observations</w:t>
      </w:r>
      <w:r>
        <w:t xml:space="preserve"> from the </w:t>
      </w:r>
      <w:r w:rsidR="00F27895">
        <w:t xml:space="preserve">AMRC at </w:t>
      </w:r>
      <w:r>
        <w:t>UW-Madison</w:t>
      </w:r>
      <w:r w:rsidR="003705A9">
        <w:t>.</w:t>
      </w:r>
      <w:r w:rsidR="00F27895">
        <w:t xml:space="preserve">  The observations at the AMRC</w:t>
      </w:r>
      <w:r w:rsidR="00CF426A">
        <w:t xml:space="preserve"> are made available via CLS/Service Argos embedded in the real-time reception of th</w:t>
      </w:r>
      <w:r w:rsidR="00334B26">
        <w:t>e NOAA High Resolution Picture Transmission (HRPT)</w:t>
      </w:r>
      <w:r w:rsidR="00CF426A">
        <w:t xml:space="preserve"> observations at McMurdo Station and Palmer Station, and the NOAA rebroadcast transmission at UW-Madison/</w:t>
      </w:r>
      <w:r w:rsidR="00334B26">
        <w:t>SSEC Data Center in the NOAA Global Area Coverage (GAC)</w:t>
      </w:r>
      <w:r w:rsidR="00CF426A">
        <w:t xml:space="preserve"> data sets.  The first method has been in use for many years, however, with diff</w:t>
      </w:r>
      <w:r w:rsidR="00AE5551">
        <w:t xml:space="preserve">iculties in keep the list of stations and decoding updated has been a challenge. Difficulties with this in the past gave rise to the second method with BAS directly acquiring observations from the real-time collection at </w:t>
      </w:r>
      <w:r w:rsidR="00334B26">
        <w:t>AMRC</w:t>
      </w:r>
      <w:r w:rsidR="00AE5551">
        <w:t xml:space="preserve"> to process into synoptic message format.  CLIMAT messages are created and provided to N</w:t>
      </w:r>
      <w:r w:rsidR="00334B26">
        <w:t>OAA for posting on GTS by the UW-Madison</w:t>
      </w:r>
      <w:r w:rsidR="00AE5551">
        <w:t xml:space="preserve"> AWS project with</w:t>
      </w:r>
      <w:r w:rsidR="00334B26">
        <w:t xml:space="preserve"> separate funding from NOAA National Climatic Data Center</w:t>
      </w:r>
      <w:r w:rsidR="00AE5551">
        <w:t>, as this is not a part of its project funding from the NSF.</w:t>
      </w:r>
    </w:p>
    <w:p w14:paraId="29BDBAE0" w14:textId="77777777" w:rsidR="00740A34" w:rsidRDefault="00740A34" w:rsidP="00A7547F"/>
    <w:p w14:paraId="31CA684B" w14:textId="208D131A" w:rsidR="00301792" w:rsidRDefault="00301792" w:rsidP="00454DE9">
      <w:pPr>
        <w:pStyle w:val="Heading3"/>
      </w:pPr>
      <w:bookmarkStart w:id="32" w:name="_Toc244099163"/>
      <w:bookmarkStart w:id="33" w:name="_Toc244872303"/>
      <w:r>
        <w:t>C.1.2. Antarctic-IDD/LDM</w:t>
      </w:r>
      <w:bookmarkEnd w:id="32"/>
      <w:bookmarkEnd w:id="33"/>
    </w:p>
    <w:p w14:paraId="3D0FC1DD" w14:textId="77777777" w:rsidR="00301792" w:rsidRDefault="00301792" w:rsidP="00A7547F"/>
    <w:p w14:paraId="4CDA0BC1" w14:textId="0CF7E943" w:rsidR="007140BF" w:rsidRDefault="00EC068E" w:rsidP="009B3A7C">
      <w:pPr>
        <w:jc w:val="both"/>
      </w:pPr>
      <w:r>
        <w:t xml:space="preserve">With the increase in security </w:t>
      </w:r>
      <w:r w:rsidR="009B3A7C">
        <w:t>across the USAP, a</w:t>
      </w:r>
      <w:r w:rsidR="00334B26">
        <w:t xml:space="preserve"> loss of other data exchange means </w:t>
      </w:r>
      <w:r w:rsidR="009B3A7C">
        <w:t>and</w:t>
      </w:r>
      <w:r w:rsidR="0003712C">
        <w:t xml:space="preserve"> encouragement from the NSF, the US Antarctic meteorological community created an Antarctic-Internet Data Distribution</w:t>
      </w:r>
      <w:r w:rsidR="00334B26">
        <w:t xml:space="preserve"> (Antarctic-IDD)</w:t>
      </w:r>
      <w:r w:rsidR="0003712C">
        <w:t xml:space="preserve"> System</w:t>
      </w:r>
      <w:r w:rsidR="009B3A7C">
        <w:t xml:space="preserve">. The Antarctic-IDD </w:t>
      </w:r>
      <w:r w:rsidR="00334B26">
        <w:t>uses the NSF funded Local Data Management (LDM) software to exchange operational and research meteorological data across the USAP and, at times, include portions of the</w:t>
      </w:r>
      <w:r w:rsidR="009B3A7C">
        <w:t xml:space="preserve"> international meteorological enterprise (Figure 12)</w:t>
      </w:r>
      <w:r w:rsidR="0003712C">
        <w:t>.  This system has become a primary</w:t>
      </w:r>
      <w:r w:rsidR="00334B26">
        <w:t>,</w:t>
      </w:r>
      <w:r w:rsidR="0003712C">
        <w:t xml:space="preserve"> and in some cases, the only means for sharing of some critical data</w:t>
      </w:r>
      <w:r w:rsidR="009B3A7C">
        <w:t xml:space="preserve"> between operations and science as seen in Figure 13.  </w:t>
      </w:r>
    </w:p>
    <w:p w14:paraId="2D059B9B" w14:textId="77777777" w:rsidR="009B3A7C" w:rsidRDefault="009B3A7C" w:rsidP="00A7547F"/>
    <w:p w14:paraId="4D753328" w14:textId="1E2F2ED0" w:rsidR="009B3A7C" w:rsidRDefault="009B3A7C" w:rsidP="00265035">
      <w:pPr>
        <w:jc w:val="both"/>
      </w:pPr>
      <w:r>
        <w:t xml:space="preserve">As of the writing of this report, discussions are underway to have the USAP formally insert an LDM node at </w:t>
      </w:r>
      <w:r w:rsidR="00334B26">
        <w:t>the ASC</w:t>
      </w:r>
      <w:r>
        <w:t xml:space="preserve"> in Centen</w:t>
      </w:r>
      <w:r w:rsidR="00E97E0A">
        <w:t>nial, Colorado that would serve as the relay between the</w:t>
      </w:r>
      <w:r>
        <w:t xml:space="preserve"> domestic Antarcti</w:t>
      </w:r>
      <w:r w:rsidR="00573971">
        <w:t>c-IDD</w:t>
      </w:r>
      <w:r w:rsidR="00E97E0A">
        <w:t xml:space="preserve"> (external to the USAP network)</w:t>
      </w:r>
      <w:r w:rsidR="00573971">
        <w:t xml:space="preserve"> and the full USAP network.  This would include </w:t>
      </w:r>
      <w:r w:rsidR="00E97E0A">
        <w:t xml:space="preserve">a </w:t>
      </w:r>
      <w:r w:rsidR="00573971">
        <w:t xml:space="preserve">relay to the Antarctic at McMurdo </w:t>
      </w:r>
      <w:r w:rsidR="00265035">
        <w:t xml:space="preserve">and Palmer </w:t>
      </w:r>
      <w:r w:rsidR="00573971">
        <w:t>Station</w:t>
      </w:r>
      <w:r w:rsidR="00E97E0A">
        <w:t xml:space="preserve">s as well as other </w:t>
      </w:r>
      <w:r w:rsidR="00265035">
        <w:t>USAP network nodes</w:t>
      </w:r>
      <w:r w:rsidR="00E97E0A">
        <w:t xml:space="preserve"> including the ROF in Charleston, SC</w:t>
      </w:r>
      <w:r w:rsidR="00265035">
        <w:t>.  This addition would welcome stability to the network, removing the possible fail point at the</w:t>
      </w:r>
      <w:r w:rsidR="00E97E0A">
        <w:t xml:space="preserve"> AMRC/UW</w:t>
      </w:r>
      <w:r w:rsidR="00265035">
        <w:t xml:space="preserve">-Madison. However, discussions have also discussed having the data drop out of LDM at the node in Colorado, have the data inserted into a third party system that NSF would use to control all data flow into and out of the USAP network, and then would have to be picked back up by </w:t>
      </w:r>
      <w:r w:rsidR="00DB5957">
        <w:t xml:space="preserve">the </w:t>
      </w:r>
      <w:r w:rsidR="00265035">
        <w:t>LDM</w:t>
      </w:r>
      <w:r w:rsidR="00573971">
        <w:t xml:space="preserve"> </w:t>
      </w:r>
      <w:r w:rsidR="00DB5957">
        <w:t xml:space="preserve">systems inside the USAP network.  This potential plan introduces extra points of failure that </w:t>
      </w:r>
      <w:r w:rsidR="00E97E0A">
        <w:t xml:space="preserve">need to be mitigated as well as </w:t>
      </w:r>
      <w:r w:rsidR="006714D2">
        <w:t xml:space="preserve">relay </w:t>
      </w:r>
      <w:r w:rsidR="00DB5957">
        <w:t>work that would need to be funded</w:t>
      </w:r>
      <w:r w:rsidR="006714D2">
        <w:t>.</w:t>
      </w:r>
    </w:p>
    <w:p w14:paraId="3FBFB66F" w14:textId="77777777" w:rsidR="00265035" w:rsidRDefault="00265035" w:rsidP="00A7547F"/>
    <w:p w14:paraId="38C68D6D" w14:textId="229999BC" w:rsidR="00265035" w:rsidRDefault="00265035" w:rsidP="00A7547F">
      <w:r>
        <w:rPr>
          <w:noProof/>
        </w:rPr>
        <w:drawing>
          <wp:inline distT="0" distB="0" distL="0" distR="0" wp14:anchorId="26284871" wp14:editId="393ADF69">
            <wp:extent cx="5486400" cy="4114800"/>
            <wp:effectExtent l="0" t="0" r="0" b="0"/>
            <wp:docPr id="28" name="Picture 28" descr="Macintosh HD:Users:mattl:Desktop:Desktop:Meetings:AMOMFW2013:WednesdayAM-II:AMOMFW-2013-AntarcticData:Slide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ttl:Desktop:Desktop:Meetings:AMOMFW2013:WednesdayAM-II:AMOMFW-2013-AntarcticData:Slide04.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9AB8BEC" w14:textId="14D1CF13" w:rsidR="00265035" w:rsidRPr="00265035" w:rsidRDefault="00265035" w:rsidP="00265035">
      <w:pPr>
        <w:pStyle w:val="Caption"/>
        <w:jc w:val="both"/>
        <w:rPr>
          <w:color w:val="auto"/>
          <w:sz w:val="22"/>
          <w:szCs w:val="22"/>
        </w:rPr>
      </w:pPr>
      <w:proofErr w:type="gramStart"/>
      <w:r w:rsidRPr="00265035">
        <w:rPr>
          <w:color w:val="auto"/>
          <w:sz w:val="22"/>
          <w:szCs w:val="22"/>
        </w:rPr>
        <w:t xml:space="preserve">Figure </w:t>
      </w:r>
      <w:proofErr w:type="gramEnd"/>
      <w:r w:rsidRPr="00265035">
        <w:rPr>
          <w:color w:val="auto"/>
          <w:sz w:val="22"/>
          <w:szCs w:val="22"/>
        </w:rPr>
        <w:fldChar w:fldCharType="begin"/>
      </w:r>
      <w:r w:rsidRPr="00265035">
        <w:rPr>
          <w:color w:val="auto"/>
          <w:sz w:val="22"/>
          <w:szCs w:val="22"/>
        </w:rPr>
        <w:instrText xml:space="preserve"> SEQ Figure \* ARABIC </w:instrText>
      </w:r>
      <w:r w:rsidRPr="00265035">
        <w:rPr>
          <w:color w:val="auto"/>
          <w:sz w:val="22"/>
          <w:szCs w:val="22"/>
        </w:rPr>
        <w:fldChar w:fldCharType="separate"/>
      </w:r>
      <w:r w:rsidR="00864F6F">
        <w:rPr>
          <w:noProof/>
          <w:color w:val="auto"/>
          <w:sz w:val="22"/>
          <w:szCs w:val="22"/>
        </w:rPr>
        <w:t>12</w:t>
      </w:r>
      <w:r w:rsidRPr="00265035">
        <w:rPr>
          <w:color w:val="auto"/>
          <w:sz w:val="22"/>
          <w:szCs w:val="22"/>
        </w:rPr>
        <w:fldChar w:fldCharType="end"/>
      </w:r>
      <w:proofErr w:type="gramStart"/>
      <w:r w:rsidRPr="00265035">
        <w:rPr>
          <w:color w:val="auto"/>
          <w:sz w:val="22"/>
          <w:szCs w:val="22"/>
        </w:rPr>
        <w:t>.</w:t>
      </w:r>
      <w:proofErr w:type="gramEnd"/>
      <w:r w:rsidRPr="00265035">
        <w:rPr>
          <w:color w:val="auto"/>
          <w:sz w:val="22"/>
          <w:szCs w:val="22"/>
        </w:rPr>
        <w:t xml:space="preserve"> </w:t>
      </w:r>
      <w:proofErr w:type="gramStart"/>
      <w:r w:rsidRPr="00265035">
        <w:rPr>
          <w:color w:val="auto"/>
          <w:sz w:val="22"/>
          <w:szCs w:val="22"/>
        </w:rPr>
        <w:t>The network map of the Antarctic-IDD as of 2013.</w:t>
      </w:r>
      <w:proofErr w:type="gramEnd"/>
    </w:p>
    <w:p w14:paraId="6401B717" w14:textId="72A54EAB" w:rsidR="007140BF" w:rsidRDefault="00B91736" w:rsidP="003A638D">
      <w:pPr>
        <w:jc w:val="center"/>
      </w:pPr>
      <w:r>
        <w:rPr>
          <w:noProof/>
        </w:rPr>
        <w:drawing>
          <wp:inline distT="0" distB="0" distL="0" distR="0" wp14:anchorId="4AC7F87F" wp14:editId="129739E0">
            <wp:extent cx="5486400" cy="4114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gif"/>
                    <pic:cNvPicPr/>
                  </pic:nvPicPr>
                  <pic:blipFill>
                    <a:blip r:embed="rId31">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r w:rsidR="00B64F9C">
        <w:rPr>
          <w:noProof/>
        </w:rPr>
        <w:drawing>
          <wp:inline distT="0" distB="0" distL="0" distR="0" wp14:anchorId="35BD75B9" wp14:editId="5B995667">
            <wp:extent cx="5029200" cy="3771900"/>
            <wp:effectExtent l="0" t="0" r="0" b="12700"/>
            <wp:docPr id="21" name="Picture 21" descr="Macintosh HD:Users:mattl:Desktop:Desktop:Proposals:Proposal-SPAWAR:EngineeringReport:USAP_LDM_architecture_discussion_7-2-2013:Slide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ttl:Desktop:Desktop:Proposals:Proposal-SPAWAR:EngineeringReport:USAP_LDM_architecture_discussion_7-2-2013:Slide6.gi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29200" cy="3771900"/>
                    </a:xfrm>
                    <a:prstGeom prst="rect">
                      <a:avLst/>
                    </a:prstGeom>
                    <a:noFill/>
                    <a:ln>
                      <a:noFill/>
                    </a:ln>
                  </pic:spPr>
                </pic:pic>
              </a:graphicData>
            </a:graphic>
          </wp:inline>
        </w:drawing>
      </w:r>
    </w:p>
    <w:p w14:paraId="241EB520" w14:textId="7468D705" w:rsidR="00B64F9C" w:rsidRPr="009B3A7C" w:rsidRDefault="00B64F9C" w:rsidP="009B3A7C">
      <w:pPr>
        <w:pStyle w:val="Caption"/>
        <w:jc w:val="both"/>
        <w:rPr>
          <w:color w:val="auto"/>
          <w:sz w:val="22"/>
          <w:szCs w:val="22"/>
        </w:rPr>
      </w:pPr>
      <w:proofErr w:type="gramStart"/>
      <w:r w:rsidRPr="009B3A7C">
        <w:rPr>
          <w:color w:val="auto"/>
          <w:sz w:val="22"/>
          <w:szCs w:val="22"/>
        </w:rPr>
        <w:t xml:space="preserve">Figure </w:t>
      </w:r>
      <w:proofErr w:type="gramEnd"/>
      <w:r w:rsidR="00C83948" w:rsidRPr="009B3A7C">
        <w:rPr>
          <w:color w:val="auto"/>
          <w:sz w:val="22"/>
          <w:szCs w:val="22"/>
        </w:rPr>
        <w:fldChar w:fldCharType="begin"/>
      </w:r>
      <w:r w:rsidR="00C83948" w:rsidRPr="009B3A7C">
        <w:rPr>
          <w:color w:val="auto"/>
          <w:sz w:val="22"/>
          <w:szCs w:val="22"/>
        </w:rPr>
        <w:instrText xml:space="preserve"> SEQ Figure \* ARABIC </w:instrText>
      </w:r>
      <w:r w:rsidR="00C83948" w:rsidRPr="009B3A7C">
        <w:rPr>
          <w:color w:val="auto"/>
          <w:sz w:val="22"/>
          <w:szCs w:val="22"/>
        </w:rPr>
        <w:fldChar w:fldCharType="separate"/>
      </w:r>
      <w:r w:rsidR="00864F6F">
        <w:rPr>
          <w:noProof/>
          <w:color w:val="auto"/>
          <w:sz w:val="22"/>
          <w:szCs w:val="22"/>
        </w:rPr>
        <w:t>13</w:t>
      </w:r>
      <w:r w:rsidR="00C83948" w:rsidRPr="009B3A7C">
        <w:rPr>
          <w:noProof/>
          <w:color w:val="auto"/>
          <w:sz w:val="22"/>
          <w:szCs w:val="22"/>
        </w:rPr>
        <w:fldChar w:fldCharType="end"/>
      </w:r>
      <w:proofErr w:type="gramStart"/>
      <w:r w:rsidRPr="009B3A7C">
        <w:rPr>
          <w:color w:val="auto"/>
          <w:sz w:val="22"/>
          <w:szCs w:val="22"/>
        </w:rPr>
        <w:t>.</w:t>
      </w:r>
      <w:proofErr w:type="gramEnd"/>
      <w:r w:rsidRPr="009B3A7C">
        <w:rPr>
          <w:color w:val="auto"/>
          <w:sz w:val="22"/>
          <w:szCs w:val="22"/>
        </w:rPr>
        <w:t xml:space="preserve"> </w:t>
      </w:r>
      <w:proofErr w:type="gramStart"/>
      <w:r w:rsidRPr="009B3A7C">
        <w:rPr>
          <w:color w:val="auto"/>
          <w:sz w:val="22"/>
          <w:szCs w:val="22"/>
        </w:rPr>
        <w:t xml:space="preserve">Basic </w:t>
      </w:r>
      <w:r w:rsidR="009B3A7C" w:rsidRPr="009B3A7C">
        <w:rPr>
          <w:color w:val="auto"/>
          <w:sz w:val="22"/>
          <w:szCs w:val="22"/>
        </w:rPr>
        <w:t>configuration</w:t>
      </w:r>
      <w:r w:rsidRPr="009B3A7C">
        <w:rPr>
          <w:color w:val="auto"/>
          <w:sz w:val="22"/>
          <w:szCs w:val="22"/>
        </w:rPr>
        <w:t xml:space="preserve"> of the Antarctic-IDD or USAP LDM Network as of 2013.</w:t>
      </w:r>
      <w:proofErr w:type="gramEnd"/>
    </w:p>
    <w:p w14:paraId="52063667" w14:textId="77777777" w:rsidR="00150695" w:rsidRDefault="00150695" w:rsidP="00A7547F"/>
    <w:p w14:paraId="5F22A1C9" w14:textId="77C17585" w:rsidR="00301792" w:rsidRDefault="00301792" w:rsidP="00454DE9">
      <w:pPr>
        <w:pStyle w:val="Heading3"/>
      </w:pPr>
      <w:bookmarkStart w:id="34" w:name="_Toc244099164"/>
      <w:bookmarkStart w:id="35" w:name="_Toc244872304"/>
      <w:r>
        <w:t>C.1.3.</w:t>
      </w:r>
      <w:r w:rsidR="006A0FB5">
        <w:t xml:space="preserve"> Geostationary Relay System</w:t>
      </w:r>
      <w:r w:rsidR="002E5F56">
        <w:t>s</w:t>
      </w:r>
      <w:bookmarkEnd w:id="34"/>
      <w:bookmarkEnd w:id="35"/>
    </w:p>
    <w:p w14:paraId="7472F527" w14:textId="77777777" w:rsidR="00301792" w:rsidRDefault="00301792" w:rsidP="00A7547F"/>
    <w:p w14:paraId="55E7600B" w14:textId="2A177BDD" w:rsidR="006714D2" w:rsidRDefault="002E5F56" w:rsidP="00747B46">
      <w:pPr>
        <w:jc w:val="both"/>
      </w:pPr>
      <w:r>
        <w:t>As a part of the Global Earth Observing System of System (GEOSS), there are a series of geostationary satellite services offering data dissemination that can be received using inexpensive satellite reception equipment over a Digital Video Broadcast (DVB) or DVB-Satellite (DVB-S) formats</w:t>
      </w:r>
      <w:r w:rsidR="006D4734">
        <w:t>.  Over the Western Hemisphere,</w:t>
      </w:r>
      <w:r>
        <w:t xml:space="preserve"> </w:t>
      </w:r>
      <w:proofErr w:type="spellStart"/>
      <w:proofErr w:type="gramStart"/>
      <w:r>
        <w:t>GEONETSCast</w:t>
      </w:r>
      <w:proofErr w:type="spellEnd"/>
      <w:r>
        <w:t xml:space="preserve"> Americas</w:t>
      </w:r>
      <w:r w:rsidR="006714D2">
        <w:t xml:space="preserve"> </w:t>
      </w:r>
      <w:r w:rsidR="00CA7C74">
        <w:t>is</w:t>
      </w:r>
      <w:r w:rsidR="006714D2">
        <w:t xml:space="preserve"> overseen by NOAA and its </w:t>
      </w:r>
      <w:r w:rsidR="00CA7C74">
        <w:t>contribution to the GEOSS from this portion of the world</w:t>
      </w:r>
      <w:proofErr w:type="gramEnd"/>
      <w:r w:rsidR="00CA7C74">
        <w:t xml:space="preserve">.  The data stream can be found on the Intelsat-9 (IS-9) satellite and is available to </w:t>
      </w:r>
      <w:r w:rsidR="006714D2">
        <w:t xml:space="preserve">all of North </w:t>
      </w:r>
      <w:r w:rsidR="00CA7C74">
        <w:t xml:space="preserve">and South America.  </w:t>
      </w:r>
      <w:r w:rsidR="00747B46">
        <w:t xml:space="preserve">Including </w:t>
      </w:r>
      <w:proofErr w:type="spellStart"/>
      <w:r w:rsidR="00747B46">
        <w:t>GEONETSCast</w:t>
      </w:r>
      <w:proofErr w:type="spellEnd"/>
      <w:r w:rsidR="00747B46">
        <w:t>, c</w:t>
      </w:r>
      <w:r w:rsidR="00CA7C74">
        <w:t>ousin satellite systems that are a part of GEOSS include</w:t>
      </w:r>
      <w:r w:rsidR="006714D2">
        <w:t>:</w:t>
      </w:r>
    </w:p>
    <w:p w14:paraId="6485BEAC" w14:textId="285C5D97" w:rsidR="006714D2" w:rsidRDefault="00CA7C74" w:rsidP="00747B46">
      <w:pPr>
        <w:jc w:val="both"/>
      </w:pPr>
      <w:r>
        <w:t xml:space="preserve"> </w:t>
      </w:r>
    </w:p>
    <w:p w14:paraId="042BBC8D" w14:textId="1CED3109" w:rsidR="00747B46" w:rsidRDefault="00747B46" w:rsidP="00747B46">
      <w:pPr>
        <w:pStyle w:val="ListParagraph"/>
        <w:numPr>
          <w:ilvl w:val="0"/>
          <w:numId w:val="2"/>
        </w:numPr>
        <w:jc w:val="both"/>
      </w:pPr>
      <w:proofErr w:type="spellStart"/>
      <w:r>
        <w:t>GEONETSCast</w:t>
      </w:r>
      <w:proofErr w:type="spellEnd"/>
      <w:r>
        <w:t xml:space="preserve"> over the Americas</w:t>
      </w:r>
    </w:p>
    <w:p w14:paraId="252016AA" w14:textId="1A374B67" w:rsidR="006714D2" w:rsidRDefault="00747B46" w:rsidP="00747B46">
      <w:pPr>
        <w:pStyle w:val="ListParagraph"/>
        <w:numPr>
          <w:ilvl w:val="0"/>
          <w:numId w:val="2"/>
        </w:numPr>
        <w:jc w:val="both"/>
      </w:pPr>
      <w:proofErr w:type="spellStart"/>
      <w:r>
        <w:t>EUMETCast</w:t>
      </w:r>
      <w:proofErr w:type="spellEnd"/>
      <w:r>
        <w:t xml:space="preserve"> over Europe</w:t>
      </w:r>
    </w:p>
    <w:p w14:paraId="2E4B568F" w14:textId="02EB6C48" w:rsidR="006714D2" w:rsidRDefault="00CA7C74" w:rsidP="00747B46">
      <w:pPr>
        <w:pStyle w:val="ListParagraph"/>
        <w:numPr>
          <w:ilvl w:val="0"/>
          <w:numId w:val="2"/>
        </w:numPr>
        <w:jc w:val="both"/>
      </w:pPr>
      <w:proofErr w:type="spellStart"/>
      <w:r>
        <w:t>EU</w:t>
      </w:r>
      <w:r w:rsidR="00747B46">
        <w:t>METCast</w:t>
      </w:r>
      <w:proofErr w:type="spellEnd"/>
      <w:r w:rsidR="00747B46">
        <w:t>-Africa over Africa</w:t>
      </w:r>
      <w:r w:rsidR="006714D2">
        <w:t xml:space="preserve"> </w:t>
      </w:r>
    </w:p>
    <w:p w14:paraId="2B91FF3A" w14:textId="77777777" w:rsidR="006714D2" w:rsidRDefault="00CA7C74" w:rsidP="00747B46">
      <w:pPr>
        <w:pStyle w:val="ListParagraph"/>
        <w:numPr>
          <w:ilvl w:val="0"/>
          <w:numId w:val="2"/>
        </w:numPr>
        <w:jc w:val="both"/>
      </w:pPr>
      <w:proofErr w:type="spellStart"/>
      <w:r>
        <w:t>FengYunCast</w:t>
      </w:r>
      <w:proofErr w:type="spellEnd"/>
      <w:r>
        <w:t xml:space="preserve"> </w:t>
      </w:r>
      <w:r w:rsidR="006714D2">
        <w:t xml:space="preserve">over Asia </w:t>
      </w:r>
      <w:r>
        <w:t xml:space="preserve">and </w:t>
      </w:r>
      <w:r w:rsidR="006714D2">
        <w:t xml:space="preserve">Australia </w:t>
      </w:r>
    </w:p>
    <w:p w14:paraId="63B0DD55" w14:textId="69AA8C94" w:rsidR="006714D2" w:rsidRDefault="00747B46" w:rsidP="00747B46">
      <w:pPr>
        <w:pStyle w:val="ListParagraph"/>
        <w:numPr>
          <w:ilvl w:val="0"/>
          <w:numId w:val="2"/>
        </w:numPr>
        <w:jc w:val="both"/>
      </w:pPr>
      <w:proofErr w:type="spellStart"/>
      <w:r>
        <w:t>CMACast</w:t>
      </w:r>
      <w:proofErr w:type="spellEnd"/>
      <w:r>
        <w:t xml:space="preserve"> over Asia and Australia</w:t>
      </w:r>
      <w:r w:rsidR="002E5F56">
        <w:t xml:space="preserve"> </w:t>
      </w:r>
      <w:r w:rsidR="00CA7C74">
        <w:t xml:space="preserve"> </w:t>
      </w:r>
    </w:p>
    <w:p w14:paraId="7F78BC93" w14:textId="77777777" w:rsidR="006714D2" w:rsidRDefault="006714D2" w:rsidP="005E036E">
      <w:pPr>
        <w:jc w:val="both"/>
      </w:pPr>
    </w:p>
    <w:p w14:paraId="6AC7FC03" w14:textId="2B7EC5A5" w:rsidR="003A638D" w:rsidRDefault="00CA7C74" w:rsidP="005E036E">
      <w:pPr>
        <w:jc w:val="both"/>
      </w:pPr>
      <w:r>
        <w:t xml:space="preserve">Contributors to this data stream include a host of agencies (NOAA, NASA, INPE/CPTEC, CMA, CIMSS, </w:t>
      </w:r>
      <w:proofErr w:type="spellStart"/>
      <w:r>
        <w:t>EUMETSAT</w:t>
      </w:r>
      <w:proofErr w:type="gramStart"/>
      <w:r>
        <w:t>,etc</w:t>
      </w:r>
      <w:proofErr w:type="spellEnd"/>
      <w:proofErr w:type="gramEnd"/>
      <w:r>
        <w:t>.)  from a variety of</w:t>
      </w:r>
      <w:r w:rsidR="00747B46">
        <w:t xml:space="preserve"> countries.  Unfortunately, these data stream does not offer much in the way of Antarctic datasets</w:t>
      </w:r>
      <w:r>
        <w:t>.</w:t>
      </w:r>
      <w:r w:rsidR="00747B46">
        <w:t xml:space="preserve"> </w:t>
      </w:r>
    </w:p>
    <w:p w14:paraId="151BDF13" w14:textId="77777777" w:rsidR="003A638D" w:rsidRDefault="003A638D" w:rsidP="005E036E">
      <w:pPr>
        <w:jc w:val="both"/>
      </w:pPr>
    </w:p>
    <w:p w14:paraId="3D1E12AB" w14:textId="721E8776" w:rsidR="005E036E" w:rsidRDefault="005E036E" w:rsidP="005E036E">
      <w:pPr>
        <w:jc w:val="both"/>
      </w:pPr>
      <w:r>
        <w:t>As discussed in section B.1.3</w:t>
      </w:r>
      <w:proofErr w:type="gramStart"/>
      <w:r>
        <w:t>.,</w:t>
      </w:r>
      <w:proofErr w:type="gramEnd"/>
      <w:r>
        <w:t xml:space="preserve">  NOAA’s </w:t>
      </w:r>
      <w:proofErr w:type="spellStart"/>
      <w:r>
        <w:t>NOAAport</w:t>
      </w:r>
      <w:proofErr w:type="spellEnd"/>
      <w:r>
        <w:t xml:space="preserve"> service and NOAA’s DOMSAT service are both geostationary relay systems.  However, the </w:t>
      </w:r>
      <w:proofErr w:type="spellStart"/>
      <w:r>
        <w:t>NOAAport</w:t>
      </w:r>
      <w:proofErr w:type="spellEnd"/>
      <w:r>
        <w:t xml:space="preserve"> system carries limited Antarctic data for satellite observations.  It does carry the US domestic relay of GTS content, which does include Antarctic meteorological datasets.  The DOMSAT service does have polar orbiting satellite observations</w:t>
      </w:r>
      <w:r w:rsidR="006D4734">
        <w:t>,</w:t>
      </w:r>
      <w:r>
        <w:t xml:space="preserve"> which do cover the Antarctic (and embedded in them contain other dataset</w:t>
      </w:r>
      <w:r w:rsidR="006D4734">
        <w:t>s</w:t>
      </w:r>
      <w:r>
        <w:t xml:space="preserve"> such as AWS observations).   </w:t>
      </w:r>
    </w:p>
    <w:p w14:paraId="45BF102C" w14:textId="77777777" w:rsidR="005E036E" w:rsidRDefault="005E036E" w:rsidP="00A7547F"/>
    <w:p w14:paraId="2EE6AF84" w14:textId="7EFC5B69" w:rsidR="00454DE9" w:rsidRDefault="00454DE9" w:rsidP="00454DE9">
      <w:pPr>
        <w:pStyle w:val="Heading3"/>
      </w:pPr>
      <w:bookmarkStart w:id="36" w:name="_Toc244099165"/>
      <w:bookmarkStart w:id="37" w:name="_Toc244872305"/>
      <w:r>
        <w:t>C.1.4 ADDE Services</w:t>
      </w:r>
      <w:bookmarkEnd w:id="36"/>
      <w:bookmarkEnd w:id="37"/>
    </w:p>
    <w:p w14:paraId="62E825BB" w14:textId="77777777" w:rsidR="00454DE9" w:rsidRDefault="00454DE9" w:rsidP="00A7547F"/>
    <w:p w14:paraId="01619C7F" w14:textId="65EF87A8" w:rsidR="00C4103E" w:rsidRDefault="00C4103E" w:rsidP="00747B46">
      <w:pPr>
        <w:jc w:val="both"/>
      </w:pPr>
      <w:r>
        <w:t>Used primarily by the AMRC</w:t>
      </w:r>
      <w:r w:rsidR="006D4734">
        <w:t xml:space="preserve"> and NOAA</w:t>
      </w:r>
      <w:r>
        <w:t>, a</w:t>
      </w:r>
      <w:r w:rsidR="00747B46">
        <w:t>n</w:t>
      </w:r>
      <w:r>
        <w:t xml:space="preserve"> increasingly used data transmission and sharing protocol is the </w:t>
      </w:r>
      <w:proofErr w:type="spellStart"/>
      <w:r>
        <w:t>McIDAS</w:t>
      </w:r>
      <w:proofErr w:type="spellEnd"/>
      <w:r>
        <w:t xml:space="preserve"> based Abstract Data</w:t>
      </w:r>
      <w:r w:rsidR="00747B46">
        <w:t xml:space="preserve"> </w:t>
      </w:r>
      <w:proofErr w:type="spellStart"/>
      <w:r w:rsidR="00747B46">
        <w:t>Distrbution</w:t>
      </w:r>
      <w:proofErr w:type="spellEnd"/>
      <w:r w:rsidR="00747B46">
        <w:t xml:space="preserve"> Environment</w:t>
      </w:r>
      <w:r w:rsidR="006D4734">
        <w:t xml:space="preserve"> (ADDE)</w:t>
      </w:r>
      <w:r w:rsidR="00747B46">
        <w:t xml:space="preserve"> server set</w:t>
      </w:r>
      <w:r>
        <w:t xml:space="preserve">. These servers provide imagery (satellite data), point source (such as AWS or weather balloon observations), gridded (numerical modeling output such as AMPS), text (such as TAFs), and satellite navigation datasets.  This protocol has been accepted transmission usage within the USAP for more than a dozen and half years. </w:t>
      </w:r>
      <w:r w:rsidR="00747B46">
        <w:t xml:space="preserve">For many years, meteorological data and display products were moved back and </w:t>
      </w:r>
      <w:r w:rsidR="006D4734">
        <w:t>forth from the AMRC in Wisconsin</w:t>
      </w:r>
      <w:r w:rsidR="00747B46">
        <w:t xml:space="preserve"> to McMurdo Station for use on station by researchers and forecasters alike.  This has been reduced some, </w:t>
      </w:r>
      <w:r w:rsidR="006D4734">
        <w:t>with the elimination of AMRC File Transfer Protocol (FTP)</w:t>
      </w:r>
      <w:r w:rsidR="00747B46">
        <w:t xml:space="preserve"> and Web server</w:t>
      </w:r>
      <w:r w:rsidR="006D4734">
        <w:t>s at McMurdo Station.  Today</w:t>
      </w:r>
      <w:r w:rsidR="00842692">
        <w:t>,</w:t>
      </w:r>
      <w:r w:rsidR="00747B46">
        <w:t xml:space="preserve"> </w:t>
      </w:r>
      <w:r w:rsidR="006D4734">
        <w:t xml:space="preserve">AMRC at </w:t>
      </w:r>
      <w:r w:rsidR="00842692">
        <w:t>Wisconsin requests data</w:t>
      </w:r>
      <w:r w:rsidR="00747B46">
        <w:t xml:space="preserve"> from ADDE servers at McMurdo and Palmer Stations for the creation of the Antarctic composite satellite imagery or working with </w:t>
      </w:r>
      <w:r w:rsidR="00842692">
        <w:t xml:space="preserve">real-time </w:t>
      </w:r>
      <w:r w:rsidR="00747B46">
        <w:t>AWS observations.</w:t>
      </w:r>
    </w:p>
    <w:p w14:paraId="6949A99A" w14:textId="77777777" w:rsidR="003A638D" w:rsidRDefault="003A638D" w:rsidP="00A7547F"/>
    <w:p w14:paraId="324BBB3D" w14:textId="3662F2B2" w:rsidR="00454DE9" w:rsidRDefault="00374C41" w:rsidP="00454DE9">
      <w:pPr>
        <w:pStyle w:val="Heading3"/>
      </w:pPr>
      <w:bookmarkStart w:id="38" w:name="_Toc244099166"/>
      <w:bookmarkStart w:id="39" w:name="_Toc244872306"/>
      <w:r>
        <w:t>C.1.5. Secure Shell</w:t>
      </w:r>
      <w:bookmarkEnd w:id="38"/>
      <w:bookmarkEnd w:id="39"/>
    </w:p>
    <w:p w14:paraId="721482C3" w14:textId="77777777" w:rsidR="003A638D" w:rsidRDefault="003A638D" w:rsidP="00A7547F"/>
    <w:p w14:paraId="1073DC03" w14:textId="2DCB538F" w:rsidR="00FC53A9" w:rsidRDefault="003A638D" w:rsidP="00842692">
      <w:pPr>
        <w:jc w:val="both"/>
      </w:pPr>
      <w:r>
        <w:t>With the implementation of Department of</w:t>
      </w:r>
      <w:r w:rsidR="00747B46">
        <w:t xml:space="preserve"> Homeland Security rules</w:t>
      </w:r>
      <w:r>
        <w:t>, the ubiquitous use</w:t>
      </w:r>
      <w:r w:rsidR="00747B46">
        <w:t xml:space="preserve"> of FTP servers and clients</w:t>
      </w:r>
      <w:r>
        <w:t xml:space="preserve"> has come to an end within the USAP.  Hence, more standard means of moving data files has been accomplished via SSH or Secure </w:t>
      </w:r>
      <w:r w:rsidR="002E5F56">
        <w:t>Shell, which includes encryption of passwords, and other features</w:t>
      </w:r>
      <w:r>
        <w:t xml:space="preserve"> not available via older protocol such as FTP.</w:t>
      </w:r>
      <w:r w:rsidR="00747B46">
        <w:t xml:space="preserve">  Primarily these services are used within the USAP, such as </w:t>
      </w:r>
      <w:r w:rsidR="006D4734">
        <w:t xml:space="preserve">the moving of data between </w:t>
      </w:r>
      <w:proofErr w:type="spellStart"/>
      <w:r w:rsidR="006D4734">
        <w:t>TeraScan</w:t>
      </w:r>
      <w:proofErr w:type="spellEnd"/>
      <w:r w:rsidR="006D4734">
        <w:t xml:space="preserve"> and AMRC</w:t>
      </w:r>
      <w:r w:rsidR="00747B46">
        <w:t xml:space="preserve"> server systems, or to acquire metadata</w:t>
      </w:r>
      <w:r w:rsidR="00842692">
        <w:t xml:space="preserve"> into systems at McMurdo Station.</w:t>
      </w:r>
      <w:r w:rsidR="00B14F14">
        <w:t xml:space="preserve">  Use of this method likely extends beyond examples outlined here.  Recently, the </w:t>
      </w:r>
      <w:proofErr w:type="spellStart"/>
      <w:r w:rsidR="00B14F14">
        <w:t>McIDAS</w:t>
      </w:r>
      <w:proofErr w:type="spellEnd"/>
      <w:r w:rsidR="00B14F14">
        <w:t xml:space="preserve"> ADDE server system has been upgraded to now be able to exploit SSH rather than using its dedicated/assigned TCP port.  It is currently not in use within the USAP due to limited funding and other higher priority tasks.</w:t>
      </w:r>
    </w:p>
    <w:p w14:paraId="05351AD9" w14:textId="77777777" w:rsidR="00301792" w:rsidRDefault="00301792" w:rsidP="00A7547F"/>
    <w:p w14:paraId="6584E352" w14:textId="77777777" w:rsidR="007D0474" w:rsidRDefault="007D0474" w:rsidP="00454DE9">
      <w:pPr>
        <w:pStyle w:val="Heading2"/>
      </w:pPr>
      <w:bookmarkStart w:id="40" w:name="_Toc244099167"/>
      <w:bookmarkStart w:id="41" w:name="_Toc244872307"/>
      <w:r>
        <w:t>C.2. Recommendations</w:t>
      </w:r>
      <w:bookmarkEnd w:id="40"/>
      <w:bookmarkEnd w:id="41"/>
    </w:p>
    <w:p w14:paraId="3611AD70" w14:textId="77777777" w:rsidR="007D0474" w:rsidRDefault="007D0474" w:rsidP="00A7547F"/>
    <w:p w14:paraId="3B9CDFB8" w14:textId="77777777" w:rsidR="00D34B1F" w:rsidRDefault="00D34B1F" w:rsidP="00A7547F"/>
    <w:p w14:paraId="0C3F6413" w14:textId="14B36D3B" w:rsidR="00D34B1F" w:rsidRPr="00415C9A" w:rsidRDefault="006301D1" w:rsidP="0003526D">
      <w:pPr>
        <w:jc w:val="both"/>
        <w:rPr>
          <w:i/>
        </w:rPr>
      </w:pPr>
      <w:r>
        <w:rPr>
          <w:b/>
          <w:i/>
          <w:u w:val="single"/>
        </w:rPr>
        <w:t>Recommendation #4</w:t>
      </w:r>
      <w:r w:rsidR="00D34B1F" w:rsidRPr="005E036E">
        <w:rPr>
          <w:b/>
          <w:i/>
          <w:u w:val="single"/>
        </w:rPr>
        <w:t>:</w:t>
      </w:r>
      <w:r w:rsidR="00415C9A">
        <w:rPr>
          <w:i/>
        </w:rPr>
        <w:t xml:space="preserve"> The creation of the Antarctic-IDD/LDM system has been a success in linking the research and operational communities within the USAP.  Do not let the issues with security ruin that success or impede its progress. Include the LDM developers (who are funded by NSF-AGS) in all future discussions of the network to benefit both the Antarctic-IDD and the NSF-AGS funded effort.</w:t>
      </w:r>
    </w:p>
    <w:p w14:paraId="43065339" w14:textId="77777777" w:rsidR="00D34B1F" w:rsidRPr="00C45650" w:rsidRDefault="00D34B1F" w:rsidP="0003526D">
      <w:pPr>
        <w:jc w:val="both"/>
      </w:pPr>
    </w:p>
    <w:p w14:paraId="024F6C5D" w14:textId="77777777" w:rsidR="00C45650" w:rsidRPr="00C45650" w:rsidRDefault="00C45650" w:rsidP="0003526D">
      <w:pPr>
        <w:jc w:val="both"/>
      </w:pPr>
    </w:p>
    <w:p w14:paraId="3BFCED0C" w14:textId="77777777" w:rsidR="00C45650" w:rsidRPr="00415C9A" w:rsidRDefault="00C45650" w:rsidP="0003526D">
      <w:pPr>
        <w:jc w:val="both"/>
        <w:rPr>
          <w:i/>
        </w:rPr>
      </w:pPr>
    </w:p>
    <w:p w14:paraId="58113F1D" w14:textId="33144E12" w:rsidR="00D34B1F" w:rsidRPr="00415C9A" w:rsidRDefault="006301D1" w:rsidP="0003526D">
      <w:pPr>
        <w:jc w:val="both"/>
        <w:rPr>
          <w:i/>
        </w:rPr>
      </w:pPr>
      <w:r>
        <w:rPr>
          <w:b/>
          <w:i/>
          <w:u w:val="single"/>
        </w:rPr>
        <w:t>Recommendation #5</w:t>
      </w:r>
      <w:r w:rsidR="00D34B1F" w:rsidRPr="005E036E">
        <w:rPr>
          <w:b/>
          <w:i/>
          <w:u w:val="single"/>
        </w:rPr>
        <w:t>:</w:t>
      </w:r>
      <w:r w:rsidR="00415C9A">
        <w:rPr>
          <w:i/>
        </w:rPr>
        <w:t xml:space="preserve"> </w:t>
      </w:r>
      <w:r w:rsidR="005E036E">
        <w:rPr>
          <w:i/>
        </w:rPr>
        <w:t xml:space="preserve"> Care and oversight for meteorological relay, especially to global systems</w:t>
      </w:r>
      <w:r w:rsidR="000E2B85">
        <w:rPr>
          <w:i/>
        </w:rPr>
        <w:t xml:space="preserve"> such as the GTS</w:t>
      </w:r>
      <w:r w:rsidR="005E036E">
        <w:rPr>
          <w:i/>
        </w:rPr>
        <w:t xml:space="preserve"> is not as well cared for as could be</w:t>
      </w:r>
      <w:r w:rsidR="000E2B85">
        <w:rPr>
          <w:i/>
        </w:rPr>
        <w:t xml:space="preserve"> (e.g. AWS observations and PIREP/AIREP observations and Palmer Station CLIMAT messages, etc.)</w:t>
      </w:r>
      <w:r w:rsidR="005E036E">
        <w:rPr>
          <w:i/>
        </w:rPr>
        <w:t>.</w:t>
      </w:r>
      <w:r w:rsidR="006D4734">
        <w:rPr>
          <w:i/>
        </w:rPr>
        <w:t xml:space="preserve"> Real-time availability of meteorological observations and other data sets are important for inclusion in numerical modeling as well as operational efforts.</w:t>
      </w:r>
      <w:r w:rsidR="000E2B85">
        <w:rPr>
          <w:i/>
        </w:rPr>
        <w:t xml:space="preserve"> </w:t>
      </w:r>
      <w:r w:rsidR="006D4734">
        <w:rPr>
          <w:i/>
        </w:rPr>
        <w:t>Support for this effort must</w:t>
      </w:r>
      <w:r w:rsidR="0003526D">
        <w:rPr>
          <w:i/>
        </w:rPr>
        <w:t xml:space="preserve"> be encouraged</w:t>
      </w:r>
      <w:r w:rsidR="000E2B85">
        <w:rPr>
          <w:i/>
        </w:rPr>
        <w:t xml:space="preserve"> along with the funding to accomplish it properly</w:t>
      </w:r>
      <w:r w:rsidR="0003526D">
        <w:rPr>
          <w:i/>
        </w:rPr>
        <w:t>.</w:t>
      </w:r>
    </w:p>
    <w:p w14:paraId="28AF2F4D" w14:textId="77777777" w:rsidR="00D34B1F" w:rsidRPr="00415C9A" w:rsidRDefault="00D34B1F" w:rsidP="00A7547F">
      <w:pPr>
        <w:rPr>
          <w:i/>
        </w:rPr>
      </w:pPr>
    </w:p>
    <w:p w14:paraId="76EED24A" w14:textId="28D0E53B" w:rsidR="00F92B57" w:rsidRDefault="00F92B57">
      <w:r>
        <w:br w:type="page"/>
      </w:r>
    </w:p>
    <w:p w14:paraId="38C449BB" w14:textId="735A2EF1" w:rsidR="00DD328E" w:rsidRDefault="00DD328E" w:rsidP="00DD328E">
      <w:pPr>
        <w:pStyle w:val="Heading1"/>
      </w:pPr>
      <w:bookmarkStart w:id="42" w:name="_Toc244872308"/>
      <w:r>
        <w:t>D. Meteorological Observing</w:t>
      </w:r>
      <w:bookmarkEnd w:id="42"/>
    </w:p>
    <w:p w14:paraId="3CAAE85F" w14:textId="77777777" w:rsidR="00DD328E" w:rsidRDefault="00DD328E" w:rsidP="00A7547F"/>
    <w:p w14:paraId="0BEE548E" w14:textId="1AD56200" w:rsidR="0003526D" w:rsidRDefault="0003526D" w:rsidP="0003526D">
      <w:pPr>
        <w:jc w:val="both"/>
      </w:pPr>
      <w:r>
        <w:t>Meteorological observations are crucial for the USAP enterprise.  Limited funding and reductions in on-continent staff are leading to impacts on the staffed observations made at the USAP stations. This section reviews those issues.</w:t>
      </w:r>
    </w:p>
    <w:p w14:paraId="071D665B" w14:textId="77777777" w:rsidR="0003526D" w:rsidRDefault="0003526D" w:rsidP="0003526D">
      <w:pPr>
        <w:jc w:val="both"/>
      </w:pPr>
    </w:p>
    <w:p w14:paraId="1BF89238" w14:textId="7AD84B19" w:rsidR="00F92B57" w:rsidRDefault="00F92B57" w:rsidP="00F92B57">
      <w:pPr>
        <w:pStyle w:val="Heading2"/>
      </w:pPr>
      <w:bookmarkStart w:id="43" w:name="_Toc244872309"/>
      <w:r>
        <w:t>D.1. Review</w:t>
      </w:r>
      <w:bookmarkEnd w:id="43"/>
    </w:p>
    <w:p w14:paraId="7C95DAD2" w14:textId="77777777" w:rsidR="00F92B57" w:rsidRDefault="00F92B57" w:rsidP="00A7547F"/>
    <w:p w14:paraId="5D81894E" w14:textId="509A9ACD" w:rsidR="00F92B57" w:rsidRDefault="00F92B57" w:rsidP="00F92B57">
      <w:pPr>
        <w:pStyle w:val="Heading3"/>
      </w:pPr>
      <w:bookmarkStart w:id="44" w:name="_Toc244872310"/>
      <w:r>
        <w:t>D.1.1. McMurdo</w:t>
      </w:r>
      <w:bookmarkEnd w:id="44"/>
    </w:p>
    <w:p w14:paraId="24A15D35" w14:textId="77777777" w:rsidR="00F92B57" w:rsidRDefault="00F92B57" w:rsidP="00A7547F"/>
    <w:p w14:paraId="47220446" w14:textId="2C4FC968" w:rsidR="00F92B57" w:rsidRPr="00F92B57" w:rsidRDefault="00F92B57" w:rsidP="0003526D">
      <w:pPr>
        <w:jc w:val="both"/>
      </w:pPr>
      <w:r w:rsidRPr="00F92B57">
        <w:t>The reduction in funding for the USAP has driven the weather operations at the airfields to no longer have airfield observers, and in their place, have air traffic control (ATC) staff make what are known as Limited Aviation Weather Reporting Station (LAWRS) type observations (FAA</w:t>
      </w:r>
      <w:proofErr w:type="gramStart"/>
      <w:r w:rsidRPr="00F92B57">
        <w:t>,  1977</w:t>
      </w:r>
      <w:proofErr w:type="gramEnd"/>
      <w:r w:rsidRPr="00F92B57">
        <w:t xml:space="preserve"> and FAA, 2013). In doing so, only 18 of 24 hours of the day will be covered by human observers</w:t>
      </w:r>
      <w:r w:rsidR="0003526D">
        <w:t xml:space="preserve">, with only automated </w:t>
      </w:r>
      <w:proofErr w:type="spellStart"/>
      <w:r w:rsidR="0003526D">
        <w:t>obsevations</w:t>
      </w:r>
      <w:proofErr w:type="spellEnd"/>
      <w:r w:rsidR="0003526D">
        <w:t xml:space="preserve"> being available from 3:30 pm on Saturdays until 5 pm on Sundays (local times)</w:t>
      </w:r>
      <w:r w:rsidRPr="00F92B57">
        <w:t>.  The remaining period of time will be cove</w:t>
      </w:r>
      <w:r w:rsidR="0003526D">
        <w:t>red by an automated system (</w:t>
      </w:r>
      <w:r w:rsidRPr="00F92B57">
        <w:t xml:space="preserve">FMQ-19).  A newer system has been purchased and installed (a </w:t>
      </w:r>
      <w:proofErr w:type="spellStart"/>
      <w:r w:rsidRPr="00F92B57">
        <w:t>Mesotech</w:t>
      </w:r>
      <w:proofErr w:type="spellEnd"/>
      <w:r w:rsidRPr="00F92B57">
        <w:t xml:space="preserve"> system), and awaiting additional components to be used for LAWRS operations.</w:t>
      </w:r>
      <w:r w:rsidR="0003526D">
        <w:t xml:space="preserve"> These planned arrangements will limit or eliminate some types of observations, such as precipitation or no longer have weather balloon launches on Sunday mornings (local time).  It may also result in limited special or SPECI weather observations when needed, but unable to be conducted due to overtasks air traffic controller.</w:t>
      </w:r>
    </w:p>
    <w:p w14:paraId="563A91F7" w14:textId="77777777" w:rsidR="00F92B57" w:rsidRPr="00F92B57" w:rsidRDefault="00F92B57" w:rsidP="00F92B57"/>
    <w:p w14:paraId="1FFE9C08" w14:textId="77777777" w:rsidR="00F92B57" w:rsidRDefault="00F92B57" w:rsidP="00F92B57"/>
    <w:p w14:paraId="73D667DF" w14:textId="717B78A9" w:rsidR="00F92B57" w:rsidRDefault="00F92B57" w:rsidP="00F92B57">
      <w:pPr>
        <w:pStyle w:val="Heading3"/>
      </w:pPr>
      <w:bookmarkStart w:id="45" w:name="_Toc244872311"/>
      <w:r>
        <w:t>D.1.1. Palmer Station</w:t>
      </w:r>
      <w:bookmarkEnd w:id="45"/>
    </w:p>
    <w:p w14:paraId="7C018407" w14:textId="77777777" w:rsidR="00F92B57" w:rsidRPr="00F92B57" w:rsidRDefault="00F92B57" w:rsidP="00F92B57"/>
    <w:p w14:paraId="7121804C" w14:textId="4A8F96C0" w:rsidR="00F92B57" w:rsidRPr="00F92B57" w:rsidRDefault="002B0A6E" w:rsidP="00C45650">
      <w:pPr>
        <w:jc w:val="both"/>
      </w:pPr>
      <w:r>
        <w:t xml:space="preserve">Palmer station meteorological observations are taken with </w:t>
      </w:r>
      <w:r w:rsidR="00F92B57" w:rsidRPr="00F92B57">
        <w:t xml:space="preserve">an automated weather system on </w:t>
      </w:r>
      <w:proofErr w:type="spellStart"/>
      <w:r w:rsidR="00F92B57" w:rsidRPr="00F92B57">
        <w:t>Gamage</w:t>
      </w:r>
      <w:proofErr w:type="spellEnd"/>
      <w:r w:rsidR="00F92B57" w:rsidRPr="00F92B57">
        <w:t xml:space="preserve"> Point, near the </w:t>
      </w:r>
      <w:proofErr w:type="spellStart"/>
      <w:r w:rsidR="00F92B57" w:rsidRPr="00F92B57">
        <w:t>Biolab</w:t>
      </w:r>
      <w:proofErr w:type="spellEnd"/>
      <w:r w:rsidR="00F92B57" w:rsidRPr="00F92B57">
        <w:t xml:space="preserve"> building, called the Palmer Automated Meteorological Observing System (</w:t>
      </w:r>
      <w:proofErr w:type="spellStart"/>
      <w:r w:rsidR="00F92B57" w:rsidRPr="00F92B57">
        <w:t>PalMOS</w:t>
      </w:r>
      <w:proofErr w:type="spellEnd"/>
      <w:r w:rsidR="00F92B57" w:rsidRPr="00F92B57">
        <w:t>)</w:t>
      </w:r>
      <w:r>
        <w:t xml:space="preserve"> (See Figure 14)</w:t>
      </w:r>
      <w:r w:rsidR="00F92B57" w:rsidRPr="00F92B57">
        <w:t>. This is a complex system with quite a few instruments. The weather data it produces is widely distributed and heavily used for both scientific research and operations. Among other things, it generates synoptic weather reports every</w:t>
      </w:r>
      <w:r>
        <w:t xml:space="preserve"> three hours that are fed to the GTS</w:t>
      </w:r>
      <w:r w:rsidR="00F92B57" w:rsidRPr="00F92B57">
        <w:t>. The system is aging and some p</w:t>
      </w:r>
      <w:r>
        <w:t xml:space="preserve">arts have failed, hence there are discussions </w:t>
      </w:r>
      <w:r w:rsidR="00F92B57" w:rsidRPr="00F92B57">
        <w:t>of replacing it.</w:t>
      </w:r>
      <w:r>
        <w:t xml:space="preserve"> No firm plans have been set to do that, however.</w:t>
      </w:r>
      <w:r w:rsidR="00C45650">
        <w:t xml:space="preserve"> The</w:t>
      </w:r>
      <w:r w:rsidR="00F92B57" w:rsidRPr="00F92B57">
        <w:t xml:space="preserve"> 2-minute weather data, collected by the automated system, is extremely useful to researchers: It's in a simple text format that's portable and easy to explain. Likewise, the monthly weather summaries (daily highs, l</w:t>
      </w:r>
      <w:r w:rsidR="00C45650">
        <w:t>ows, averages, etc.) that are put</w:t>
      </w:r>
      <w:r w:rsidR="00F92B57" w:rsidRPr="00F92B57">
        <w:t xml:space="preserve"> together</w:t>
      </w:r>
      <w:r w:rsidR="00C45650">
        <w:t xml:space="preserve"> by the Research Associate on station</w:t>
      </w:r>
      <w:r w:rsidR="00F92B57" w:rsidRPr="00F92B57">
        <w:t xml:space="preserve"> are widely liked by the science community. </w:t>
      </w:r>
    </w:p>
    <w:p w14:paraId="2D43D115" w14:textId="77777777" w:rsidR="00F92B57" w:rsidRPr="00F92B57" w:rsidRDefault="00F92B57" w:rsidP="00F92B57"/>
    <w:p w14:paraId="1DB8D4A5" w14:textId="77777777" w:rsidR="00F92B57" w:rsidRPr="00F92B57" w:rsidRDefault="00F92B57" w:rsidP="00F92B57"/>
    <w:p w14:paraId="56C27264" w14:textId="77777777" w:rsidR="00F92B57" w:rsidRPr="00F92B57" w:rsidRDefault="00F92B57" w:rsidP="00F92B57"/>
    <w:p w14:paraId="51A3F977" w14:textId="77777777" w:rsidR="00F92B57" w:rsidRPr="00F92B57" w:rsidRDefault="00F92B57" w:rsidP="00F92B57"/>
    <w:p w14:paraId="1AA61D7A" w14:textId="77777777" w:rsidR="00F92B57" w:rsidRPr="00F92B57" w:rsidRDefault="00F92B57" w:rsidP="00F92B57"/>
    <w:p w14:paraId="71C5A397" w14:textId="77777777" w:rsidR="00F92B57" w:rsidRPr="00F92B57" w:rsidRDefault="00F92B57" w:rsidP="00F92B57">
      <w:r w:rsidRPr="00F92B57">
        <w:drawing>
          <wp:inline distT="0" distB="0" distL="0" distR="0" wp14:anchorId="18346E30" wp14:editId="2E73D6CB">
            <wp:extent cx="5486400" cy="4104005"/>
            <wp:effectExtent l="0" t="0" r="0" b="10795"/>
            <wp:docPr id="9" name="Picture 9" descr="Macintosh HD:Users:mattl:Desktop:Desktop:Proposals:Proposal-SPAWAR:EngineeringReport:PalMOS gamage point t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ttl:Desktop:Desktop:Proposals:Proposal-SPAWAR:EngineeringReport:PalMOS gamage point tower.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6400" cy="4104005"/>
                    </a:xfrm>
                    <a:prstGeom prst="rect">
                      <a:avLst/>
                    </a:prstGeom>
                    <a:noFill/>
                    <a:ln>
                      <a:noFill/>
                    </a:ln>
                  </pic:spPr>
                </pic:pic>
              </a:graphicData>
            </a:graphic>
          </wp:inline>
        </w:drawing>
      </w:r>
    </w:p>
    <w:p w14:paraId="73289232" w14:textId="7A5DB368" w:rsidR="00F92B57" w:rsidRPr="00864F6F" w:rsidRDefault="00864F6F" w:rsidP="00864F6F">
      <w:pPr>
        <w:pStyle w:val="Caption"/>
        <w:rPr>
          <w:color w:val="auto"/>
          <w:sz w:val="22"/>
          <w:szCs w:val="22"/>
        </w:rPr>
      </w:pPr>
      <w:proofErr w:type="gramStart"/>
      <w:r w:rsidRPr="00864F6F">
        <w:rPr>
          <w:color w:val="auto"/>
          <w:sz w:val="22"/>
          <w:szCs w:val="22"/>
        </w:rPr>
        <w:t xml:space="preserve">Figure </w:t>
      </w:r>
      <w:r w:rsidRPr="00864F6F">
        <w:rPr>
          <w:color w:val="auto"/>
          <w:sz w:val="22"/>
          <w:szCs w:val="22"/>
        </w:rPr>
        <w:fldChar w:fldCharType="begin"/>
      </w:r>
      <w:r w:rsidRPr="00864F6F">
        <w:rPr>
          <w:color w:val="auto"/>
          <w:sz w:val="22"/>
          <w:szCs w:val="22"/>
        </w:rPr>
        <w:instrText xml:space="preserve"> SEQ Figure \* ARABIC </w:instrText>
      </w:r>
      <w:r w:rsidRPr="00864F6F">
        <w:rPr>
          <w:color w:val="auto"/>
          <w:sz w:val="22"/>
          <w:szCs w:val="22"/>
        </w:rPr>
        <w:fldChar w:fldCharType="separate"/>
      </w:r>
      <w:r w:rsidRPr="00864F6F">
        <w:rPr>
          <w:noProof/>
          <w:color w:val="auto"/>
          <w:sz w:val="22"/>
          <w:szCs w:val="22"/>
        </w:rPr>
        <w:t>14</w:t>
      </w:r>
      <w:r w:rsidRPr="00864F6F">
        <w:rPr>
          <w:color w:val="auto"/>
          <w:sz w:val="22"/>
          <w:szCs w:val="22"/>
        </w:rPr>
        <w:fldChar w:fldCharType="end"/>
      </w:r>
      <w:r w:rsidRPr="00864F6F">
        <w:rPr>
          <w:color w:val="auto"/>
          <w:sz w:val="22"/>
          <w:szCs w:val="22"/>
        </w:rPr>
        <w:t>.</w:t>
      </w:r>
      <w:proofErr w:type="gramEnd"/>
      <w:r w:rsidRPr="00864F6F">
        <w:rPr>
          <w:color w:val="auto"/>
          <w:sz w:val="22"/>
          <w:szCs w:val="22"/>
        </w:rPr>
        <w:t xml:space="preserve"> The </w:t>
      </w:r>
      <w:proofErr w:type="spellStart"/>
      <w:r w:rsidRPr="00864F6F">
        <w:rPr>
          <w:color w:val="auto"/>
          <w:sz w:val="22"/>
          <w:szCs w:val="22"/>
        </w:rPr>
        <w:t>PalMOS</w:t>
      </w:r>
      <w:proofErr w:type="spellEnd"/>
      <w:r>
        <w:rPr>
          <w:color w:val="auto"/>
          <w:sz w:val="22"/>
          <w:szCs w:val="22"/>
        </w:rPr>
        <w:t xml:space="preserve"> weather observation tower at </w:t>
      </w:r>
      <w:proofErr w:type="spellStart"/>
      <w:r>
        <w:rPr>
          <w:color w:val="auto"/>
          <w:sz w:val="22"/>
          <w:szCs w:val="22"/>
        </w:rPr>
        <w:t>Gamage</w:t>
      </w:r>
      <w:proofErr w:type="spellEnd"/>
      <w:r>
        <w:rPr>
          <w:color w:val="auto"/>
          <w:sz w:val="22"/>
          <w:szCs w:val="22"/>
        </w:rPr>
        <w:t xml:space="preserve"> Point at Palmer Station.</w:t>
      </w:r>
    </w:p>
    <w:p w14:paraId="5F35B38E" w14:textId="77777777" w:rsidR="00864F6F" w:rsidRDefault="00864F6F" w:rsidP="00DD328E">
      <w:pPr>
        <w:pStyle w:val="Heading2"/>
      </w:pPr>
    </w:p>
    <w:p w14:paraId="63907B16" w14:textId="3DC8A839" w:rsidR="00DD328E" w:rsidRDefault="00DD328E" w:rsidP="00DD328E">
      <w:pPr>
        <w:pStyle w:val="Heading2"/>
      </w:pPr>
      <w:bookmarkStart w:id="46" w:name="_Toc244872312"/>
      <w:r>
        <w:t>D.2. Recommendations</w:t>
      </w:r>
      <w:bookmarkEnd w:id="46"/>
    </w:p>
    <w:p w14:paraId="03A162C7" w14:textId="77777777" w:rsidR="00DD328E" w:rsidRDefault="00DD328E" w:rsidP="00A7547F"/>
    <w:p w14:paraId="30D2C236" w14:textId="77777777" w:rsidR="00DD328E" w:rsidRPr="00DD328E" w:rsidRDefault="00DD328E" w:rsidP="00A7547F"/>
    <w:p w14:paraId="7E90ADDE" w14:textId="533508B0" w:rsidR="00415C9A" w:rsidRPr="00415C9A" w:rsidRDefault="00415C9A" w:rsidP="00FC718B">
      <w:pPr>
        <w:jc w:val="both"/>
        <w:rPr>
          <w:i/>
        </w:rPr>
      </w:pPr>
      <w:r w:rsidRPr="005E036E">
        <w:rPr>
          <w:b/>
          <w:i/>
          <w:u w:val="single"/>
        </w:rPr>
        <w:t>Recommendation #</w:t>
      </w:r>
      <w:r w:rsidR="00AA4A40">
        <w:rPr>
          <w:b/>
          <w:i/>
          <w:u w:val="single"/>
        </w:rPr>
        <w:t>6</w:t>
      </w:r>
      <w:r>
        <w:rPr>
          <w:i/>
        </w:rPr>
        <w:t>: Concerns with meteorological observing:</w:t>
      </w:r>
      <w:r w:rsidR="002B0A6E">
        <w:rPr>
          <w:i/>
        </w:rPr>
        <w:t xml:space="preserve"> Replace the aging meteorological system at Palmer Station.</w:t>
      </w:r>
      <w:r w:rsidR="00FC718B">
        <w:rPr>
          <w:i/>
        </w:rPr>
        <w:t xml:space="preserve"> Any efforts to replace this system should be community based including key users of the data, caretakers and data archivists.</w:t>
      </w:r>
    </w:p>
    <w:p w14:paraId="3467C2AC" w14:textId="77777777" w:rsidR="003F373D" w:rsidRDefault="003F373D" w:rsidP="00A7547F"/>
    <w:p w14:paraId="136E04D4" w14:textId="77BBDFC9" w:rsidR="002B0A6E" w:rsidRPr="00F92B57" w:rsidRDefault="002B0A6E" w:rsidP="00FC718B">
      <w:pPr>
        <w:jc w:val="both"/>
      </w:pPr>
      <w:bookmarkStart w:id="47" w:name="_Toc244099168"/>
      <w:r>
        <w:t>Palmer Station has</w:t>
      </w:r>
      <w:r w:rsidRPr="00F92B57">
        <w:t xml:space="preserve"> a critical need to ensure </w:t>
      </w:r>
      <w:r>
        <w:t>delivery and availability of</w:t>
      </w:r>
      <w:r w:rsidRPr="00F92B57">
        <w:t xml:space="preserve"> accur</w:t>
      </w:r>
      <w:r>
        <w:t>ate, real-time weather data. The current system is failing and there is no grantee within the USAP overseeing the system. B</w:t>
      </w:r>
      <w:r w:rsidRPr="00F92B57">
        <w:t>udgets are always doubtful, and there's no dedicated meteorologist who maintains the instrumentation and QAs the data. It falls to the station Research Associate</w:t>
      </w:r>
      <w:r w:rsidR="00FD69C8">
        <w:t xml:space="preserve"> (RA) to support the system; and they do it happily, however they</w:t>
      </w:r>
      <w:r w:rsidRPr="00F92B57">
        <w:t xml:space="preserve"> may not always have the proper training or sufficient time. Additionally, the instrumentation is old and often out of calibration, and over the years the supporting software has grown quite complex. Yet</w:t>
      </w:r>
      <w:r w:rsidR="00FD69C8">
        <w:t xml:space="preserve"> according to the current RA nearly</w:t>
      </w:r>
      <w:r w:rsidRPr="00F92B57">
        <w:t xml:space="preserve"> </w:t>
      </w:r>
      <w:r w:rsidRPr="00F92B57">
        <w:rPr>
          <w:b/>
          <w:bCs/>
        </w:rPr>
        <w:t>*every grantee*</w:t>
      </w:r>
      <w:r w:rsidRPr="00F92B57">
        <w:t xml:space="preserve"> who comes to station wants the data, and it is used continuously to support operations and safety. </w:t>
      </w:r>
      <w:r w:rsidR="00FC718B">
        <w:t xml:space="preserve"> Since </w:t>
      </w:r>
      <w:r w:rsidRPr="00F92B57">
        <w:t xml:space="preserve">the data goes out as synoptic reports, monthly weather summaries, and </w:t>
      </w:r>
      <w:r w:rsidR="00FC718B">
        <w:t>surface observations (hosted by the AMRC</w:t>
      </w:r>
      <w:r w:rsidRPr="00F92B57">
        <w:t xml:space="preserve">), countless other researchers </w:t>
      </w:r>
      <w:r w:rsidR="00FC718B" w:rsidRPr="00F92B57">
        <w:t>off continent</w:t>
      </w:r>
      <w:r w:rsidRPr="00F92B57">
        <w:t xml:space="preserve"> may be using it.  All of the users make the assumption that the data is accurate, which is not necessarily </w:t>
      </w:r>
      <w:r w:rsidR="00FC718B">
        <w:t>the case. Almost every season the RA find</w:t>
      </w:r>
      <w:r w:rsidRPr="00F92B57">
        <w:t xml:space="preserve"> some portion of the system has failed but nobody noticed</w:t>
      </w:r>
      <w:r w:rsidR="00FC718B">
        <w:t>.</w:t>
      </w:r>
      <w:r w:rsidRPr="00F92B57">
        <w:t xml:space="preserve">  Without a P.I. who takes an active interest in the system, history has shown that the quality and consistency of our weather data will always be at risk</w:t>
      </w:r>
      <w:r w:rsidR="00FC718B">
        <w:t xml:space="preserve">. Discussions between the RA and NSF are leading to encouraging </w:t>
      </w:r>
      <w:r w:rsidRPr="00F92B57">
        <w:t>LTER participants to take a more active interest in the weather system that they, in particular, use heavily.</w:t>
      </w:r>
      <w:r w:rsidR="00FC718B">
        <w:t xml:space="preserve"> Recently the AMRC proposed to take a more active role in the QC of the data stream of Palmer Station and other locations; however, this effort was not funded in AMRC last grant award.</w:t>
      </w:r>
    </w:p>
    <w:p w14:paraId="2E86452E" w14:textId="77777777" w:rsidR="00C45650" w:rsidRDefault="00C45650"/>
    <w:p w14:paraId="7018CBCD" w14:textId="4E003266" w:rsidR="00C45650" w:rsidRPr="00F92B57" w:rsidRDefault="00C45650" w:rsidP="00485FDB">
      <w:pPr>
        <w:jc w:val="both"/>
      </w:pPr>
      <w:r w:rsidRPr="00F92B57">
        <w:t xml:space="preserve">Historically, the purchasing decisions </w:t>
      </w:r>
      <w:r w:rsidR="00FC718B">
        <w:t xml:space="preserve">with regards to Palmer’s weather needs have not been very informed of how </w:t>
      </w:r>
      <w:r w:rsidRPr="00F92B57">
        <w:t>the weather data</w:t>
      </w:r>
      <w:r w:rsidR="00FC718B">
        <w:t xml:space="preserve"> is used. As a result, sensors are acquired that are not</w:t>
      </w:r>
      <w:r w:rsidRPr="00F92B57">
        <w:t xml:space="preserve"> need</w:t>
      </w:r>
      <w:r w:rsidR="00FC718B">
        <w:t>ed</w:t>
      </w:r>
      <w:r w:rsidRPr="00F92B57">
        <w:t xml:space="preserve"> or want</w:t>
      </w:r>
      <w:r w:rsidR="00FC718B">
        <w:t>ed</w:t>
      </w:r>
      <w:r w:rsidRPr="00F92B57">
        <w:t xml:space="preserve">, </w:t>
      </w:r>
      <w:r w:rsidR="00FC718B">
        <w:t>and vendor software is often not flexible enough to meet users needs</w:t>
      </w:r>
      <w:r w:rsidRPr="00F92B57">
        <w:t xml:space="preserve">. </w:t>
      </w:r>
      <w:r w:rsidR="00FC718B">
        <w:t xml:space="preserve">Worse, some software/display systems used at the station are limited enough that they are never used.  This costs both time and funding </w:t>
      </w:r>
      <w:r w:rsidR="00485FDB">
        <w:t xml:space="preserve">on what turns out to </w:t>
      </w:r>
      <w:r w:rsidRPr="00F92B57">
        <w:t>unnecessary instrumentation</w:t>
      </w:r>
      <w:r w:rsidR="00485FDB">
        <w:t>/software</w:t>
      </w:r>
      <w:r w:rsidRPr="00F92B57">
        <w:t xml:space="preserve">, and </w:t>
      </w:r>
      <w:r w:rsidR="00485FDB">
        <w:t xml:space="preserve">results in the station personnel </w:t>
      </w:r>
      <w:r w:rsidRPr="00F92B57">
        <w:t>build</w:t>
      </w:r>
      <w:r w:rsidR="00485FDB">
        <w:t>ing their own software/displays</w:t>
      </w:r>
      <w:r w:rsidRPr="00F92B57">
        <w:t xml:space="preserve">.  </w:t>
      </w:r>
    </w:p>
    <w:p w14:paraId="3808E1B3" w14:textId="77777777" w:rsidR="00864F6F" w:rsidRDefault="00864F6F">
      <w:pPr>
        <w:rPr>
          <w:rFonts w:ascii="Calibri" w:eastAsia="Times New Roman" w:hAnsi="Calibri"/>
          <w:b/>
          <w:bCs/>
          <w:sz w:val="32"/>
          <w:szCs w:val="32"/>
          <w:lang w:val="x-none" w:eastAsia="x-none"/>
        </w:rPr>
      </w:pPr>
      <w:r>
        <w:br w:type="page"/>
      </w:r>
    </w:p>
    <w:p w14:paraId="5F3763B3" w14:textId="1BB63480" w:rsidR="007D0474" w:rsidRDefault="00DD328E" w:rsidP="00454DE9">
      <w:pPr>
        <w:pStyle w:val="Heading1"/>
      </w:pPr>
      <w:bookmarkStart w:id="48" w:name="_Toc244872313"/>
      <w:r>
        <w:t>E</w:t>
      </w:r>
      <w:r w:rsidR="007D0474">
        <w:t xml:space="preserve">. Meteorological </w:t>
      </w:r>
      <w:r w:rsidR="003F373D">
        <w:t>Interactive Processing Systems</w:t>
      </w:r>
      <w:bookmarkEnd w:id="47"/>
      <w:bookmarkEnd w:id="48"/>
    </w:p>
    <w:p w14:paraId="644E2D5B" w14:textId="77777777" w:rsidR="003F373D" w:rsidRDefault="003F373D" w:rsidP="00A7547F"/>
    <w:p w14:paraId="6C5FB3E6" w14:textId="7148C67B" w:rsidR="003F373D" w:rsidRDefault="00DD328E" w:rsidP="00454DE9">
      <w:pPr>
        <w:pStyle w:val="Heading2"/>
      </w:pPr>
      <w:bookmarkStart w:id="49" w:name="_Toc244099169"/>
      <w:bookmarkStart w:id="50" w:name="_Toc244872314"/>
      <w:r>
        <w:t>E</w:t>
      </w:r>
      <w:r w:rsidR="003F373D">
        <w:t>.1. Review</w:t>
      </w:r>
      <w:bookmarkEnd w:id="49"/>
      <w:bookmarkEnd w:id="50"/>
    </w:p>
    <w:p w14:paraId="525357E3" w14:textId="77777777" w:rsidR="00526256" w:rsidRDefault="00526256" w:rsidP="00A7547F"/>
    <w:p w14:paraId="7DFCD7EC" w14:textId="5F076BD0" w:rsidR="005E036E" w:rsidRDefault="00BF440E" w:rsidP="00C14B53">
      <w:pPr>
        <w:jc w:val="both"/>
      </w:pPr>
      <w:r>
        <w:t>To view and interact with the meteo</w:t>
      </w:r>
      <w:r w:rsidR="00C14B53">
        <w:t>rological data streams requires a meteorological interactive processing system.  Several software systems are being used across the USAP for forecasting and research use.  Some systems are commercial off the shelf, some are from the research community, and others are home grown. This section outlines what systems are in use and recommendations are provided on the future.</w:t>
      </w:r>
    </w:p>
    <w:p w14:paraId="6D498F78" w14:textId="77777777" w:rsidR="00967142" w:rsidRDefault="00967142" w:rsidP="00A7547F"/>
    <w:p w14:paraId="625F824B" w14:textId="02AA4B65" w:rsidR="00526256" w:rsidRDefault="00DD328E" w:rsidP="00454DE9">
      <w:pPr>
        <w:pStyle w:val="Heading3"/>
      </w:pPr>
      <w:bookmarkStart w:id="51" w:name="_Toc244099170"/>
      <w:bookmarkStart w:id="52" w:name="_Toc244872315"/>
      <w:r>
        <w:t>E</w:t>
      </w:r>
      <w:r w:rsidR="00526256">
        <w:t xml:space="preserve">.1.1 </w:t>
      </w:r>
      <w:proofErr w:type="spellStart"/>
      <w:r w:rsidR="00526256">
        <w:t>MetApp</w:t>
      </w:r>
      <w:bookmarkEnd w:id="51"/>
      <w:bookmarkEnd w:id="52"/>
      <w:proofErr w:type="spellEnd"/>
    </w:p>
    <w:p w14:paraId="0516677E" w14:textId="77777777" w:rsidR="00526256" w:rsidRDefault="00526256" w:rsidP="00A7547F"/>
    <w:p w14:paraId="2D2FDBF9" w14:textId="432F9FC6" w:rsidR="00BF7172" w:rsidRDefault="00BF7172" w:rsidP="00AC1481">
      <w:pPr>
        <w:jc w:val="both"/>
      </w:pPr>
      <w:r>
        <w:t xml:space="preserve">To facilitate a common linkage across desperate interactive processing system used in the USAP for forecasting, the </w:t>
      </w:r>
      <w:proofErr w:type="spellStart"/>
      <w:r>
        <w:t>MetApp</w:t>
      </w:r>
      <w:proofErr w:type="spellEnd"/>
      <w:r>
        <w:t xml:space="preserve"> system has been created to fill that critical role.  This “interpreter” i</w:t>
      </w:r>
      <w:r w:rsidR="00FA08C5">
        <w:t xml:space="preserve">s able to ingest and display weather text products including forecasts, METAR observations, AIREP/POSREPs (aircraft weather reports and aircraft position reports). This system includes a database, and has links (some automatic, some semi-automatic) to the Antarctic-IDD/LDM system.  The variety of systems linked via </w:t>
      </w:r>
      <w:proofErr w:type="spellStart"/>
      <w:r w:rsidR="00FA08C5">
        <w:t>MetApp</w:t>
      </w:r>
      <w:proofErr w:type="spellEnd"/>
      <w:r w:rsidR="00FA08C5">
        <w:t xml:space="preserve"> include </w:t>
      </w:r>
      <w:proofErr w:type="spellStart"/>
      <w:r w:rsidR="00FA08C5">
        <w:t>TeraScan</w:t>
      </w:r>
      <w:proofErr w:type="spellEnd"/>
      <w:r w:rsidR="00FA08C5">
        <w:t xml:space="preserve"> satellite output, Flight Manager systems (air traffic control systems), observer output system (e.g. </w:t>
      </w:r>
      <w:proofErr w:type="spellStart"/>
      <w:r w:rsidR="00FA08C5">
        <w:t>radiosonde</w:t>
      </w:r>
      <w:proofErr w:type="spellEnd"/>
      <w:r w:rsidR="00FA08C5">
        <w:t xml:space="preserve"> systems</w:t>
      </w:r>
      <w:r w:rsidR="00AC1481">
        <w:t>, and data from outside sources including from the AMRC.</w:t>
      </w:r>
      <w:r w:rsidR="00FA08C5">
        <w:t xml:space="preserve"> </w:t>
      </w:r>
      <w:r w:rsidR="00AC1481">
        <w:t xml:space="preserve">  This system is written in Java, and deployed to McMurdo Station as well as at</w:t>
      </w:r>
      <w:r w:rsidR="00D73FC5">
        <w:t xml:space="preserve"> the ROF</w:t>
      </w:r>
      <w:r w:rsidR="00AC1481">
        <w:t>.</w:t>
      </w:r>
      <w:r w:rsidR="00FD5F56">
        <w:t xml:space="preserve">  </w:t>
      </w:r>
      <w:proofErr w:type="spellStart"/>
      <w:r w:rsidR="00FD5F56">
        <w:t>MetApp</w:t>
      </w:r>
      <w:proofErr w:type="spellEnd"/>
      <w:r w:rsidR="00FD5F56">
        <w:t xml:space="preserve"> and other data are managed on servers located at Mac Weather (</w:t>
      </w:r>
      <w:r w:rsidR="00D73FC5">
        <w:t xml:space="preserve">with </w:t>
      </w:r>
      <w:r w:rsidR="00FD5F56">
        <w:t>2</w:t>
      </w:r>
      <w:r w:rsidR="00D73FC5">
        <w:t xml:space="preserve"> systems</w:t>
      </w:r>
      <w:r w:rsidR="00FD5F56">
        <w:t>), ROF (</w:t>
      </w:r>
      <w:r w:rsidR="00D73FC5">
        <w:t xml:space="preserve">with </w:t>
      </w:r>
      <w:r w:rsidR="00FD5F56">
        <w:t>2</w:t>
      </w:r>
      <w:r w:rsidR="00D73FC5">
        <w:t xml:space="preserve"> systems</w:t>
      </w:r>
      <w:r w:rsidR="00FD5F56">
        <w:t>) and at ASC (</w:t>
      </w:r>
      <w:r w:rsidR="00D73FC5">
        <w:t xml:space="preserve">with </w:t>
      </w:r>
      <w:r w:rsidR="00FD5F56">
        <w:t>1</w:t>
      </w:r>
      <w:r w:rsidR="00D73FC5">
        <w:t xml:space="preserve"> system</w:t>
      </w:r>
      <w:r w:rsidR="00FD5F56">
        <w:t>) providing redundant and backup solutions for any needed contingencies.</w:t>
      </w:r>
    </w:p>
    <w:p w14:paraId="622E81A1" w14:textId="77777777" w:rsidR="00BF7172" w:rsidRDefault="00BF7172" w:rsidP="00A7547F"/>
    <w:p w14:paraId="07DF2276" w14:textId="5D80735A" w:rsidR="00526256" w:rsidRDefault="00DD328E" w:rsidP="00454DE9">
      <w:pPr>
        <w:pStyle w:val="Heading3"/>
      </w:pPr>
      <w:bookmarkStart w:id="53" w:name="_Toc244099171"/>
      <w:bookmarkStart w:id="54" w:name="_Toc244872316"/>
      <w:r>
        <w:t>E</w:t>
      </w:r>
      <w:r w:rsidR="00526256">
        <w:t xml:space="preserve">.1.2. </w:t>
      </w:r>
      <w:proofErr w:type="spellStart"/>
      <w:r w:rsidR="00526256">
        <w:t>TeraScan</w:t>
      </w:r>
      <w:bookmarkEnd w:id="53"/>
      <w:bookmarkEnd w:id="54"/>
      <w:proofErr w:type="spellEnd"/>
    </w:p>
    <w:p w14:paraId="1462F816" w14:textId="77777777" w:rsidR="00FA08C5" w:rsidRDefault="00FA08C5" w:rsidP="00A7547F"/>
    <w:p w14:paraId="372D7E2C" w14:textId="211C1D7F" w:rsidR="00410E67" w:rsidRDefault="00410E67" w:rsidP="00714958">
      <w:pPr>
        <w:jc w:val="both"/>
      </w:pPr>
      <w:proofErr w:type="spellStart"/>
      <w:r>
        <w:t>SeaSpace’s</w:t>
      </w:r>
      <w:proofErr w:type="spellEnd"/>
      <w:r>
        <w:t xml:space="preserve"> </w:t>
      </w:r>
      <w:proofErr w:type="spellStart"/>
      <w:r>
        <w:t>TeraScan</w:t>
      </w:r>
      <w:proofErr w:type="spellEnd"/>
      <w:r>
        <w:t xml:space="preserve"> system is the direct broadcast reception system used in the USAP.  This system was first develop at McMurdo, and aided in the launch of the </w:t>
      </w:r>
      <w:proofErr w:type="spellStart"/>
      <w:r>
        <w:t>SeaSpace</w:t>
      </w:r>
      <w:proofErr w:type="spellEnd"/>
      <w:r>
        <w:t xml:space="preserve"> Corporation.  Today, McMurdo Station</w:t>
      </w:r>
      <w:r w:rsidR="00BD4262">
        <w:t xml:space="preserve"> hosts two reception systems,</w:t>
      </w:r>
      <w:r>
        <w:t xml:space="preserve"> Palmer Station hosts one reception system</w:t>
      </w:r>
      <w:r w:rsidR="00BD4262">
        <w:t>, and on the R/V Nathanial B. Palmer research vessel</w:t>
      </w:r>
      <w:r>
        <w:t xml:space="preserve"> (See sections B.1.1. and B.1.2.).  </w:t>
      </w:r>
      <w:r w:rsidR="00BD4262">
        <w:t xml:space="preserve">The associated displays system, </w:t>
      </w:r>
      <w:proofErr w:type="spellStart"/>
      <w:r w:rsidR="00BD4262">
        <w:t>TeraVision</w:t>
      </w:r>
      <w:proofErr w:type="spellEnd"/>
      <w:r w:rsidR="00BD4262">
        <w:t xml:space="preserve"> software is</w:t>
      </w:r>
      <w:r>
        <w:t xml:space="preserve"> installed at McMurdo Station (</w:t>
      </w:r>
      <w:r w:rsidR="00D73FC5">
        <w:t xml:space="preserve">with </w:t>
      </w:r>
      <w:r>
        <w:t>2</w:t>
      </w:r>
      <w:r w:rsidR="00BD4262">
        <w:t xml:space="preserve"> systems</w:t>
      </w:r>
      <w:r>
        <w:t>), the ROF (</w:t>
      </w:r>
      <w:r w:rsidR="00D73FC5">
        <w:t xml:space="preserve">with </w:t>
      </w:r>
      <w:r>
        <w:t>2</w:t>
      </w:r>
      <w:r w:rsidR="00BD4262">
        <w:t xml:space="preserve"> systems</w:t>
      </w:r>
      <w:r>
        <w:t>)</w:t>
      </w:r>
      <w:r w:rsidR="00BD4262">
        <w:t>, on the N.B. Palmer (</w:t>
      </w:r>
      <w:r w:rsidR="00D73FC5">
        <w:t xml:space="preserve">with </w:t>
      </w:r>
      <w:r w:rsidR="00BD4262">
        <w:t>1</w:t>
      </w:r>
      <w:r w:rsidR="00D73FC5">
        <w:t xml:space="preserve"> system</w:t>
      </w:r>
      <w:r w:rsidR="00BD4262">
        <w:t>)</w:t>
      </w:r>
      <w:r>
        <w:t xml:space="preserve"> and at ASC in </w:t>
      </w:r>
      <w:proofErr w:type="spellStart"/>
      <w:r>
        <w:t>Cenntenial</w:t>
      </w:r>
      <w:proofErr w:type="spellEnd"/>
      <w:r w:rsidR="00D73FC5">
        <w:t>, Colorado</w:t>
      </w:r>
      <w:r>
        <w:t xml:space="preserve"> (</w:t>
      </w:r>
      <w:r w:rsidR="00D73FC5">
        <w:t xml:space="preserve">with </w:t>
      </w:r>
      <w:r>
        <w:t>1</w:t>
      </w:r>
      <w:r w:rsidR="00D73FC5">
        <w:t xml:space="preserve"> system</w:t>
      </w:r>
      <w:r>
        <w:t>).</w:t>
      </w:r>
      <w:r w:rsidR="00714958">
        <w:t xml:space="preserve"> Currently, an older version of the </w:t>
      </w:r>
      <w:proofErr w:type="spellStart"/>
      <w:r w:rsidR="00714958">
        <w:t>TeraVision</w:t>
      </w:r>
      <w:proofErr w:type="spellEnd"/>
      <w:r w:rsidR="00714958">
        <w:t xml:space="preserve"> system is in use throughout the USAP, and is in need of upgrade.</w:t>
      </w:r>
    </w:p>
    <w:p w14:paraId="2A3F59C2" w14:textId="77777777" w:rsidR="00714958" w:rsidRDefault="00714958" w:rsidP="00714958">
      <w:pPr>
        <w:jc w:val="both"/>
      </w:pPr>
    </w:p>
    <w:p w14:paraId="38F55366" w14:textId="6B2EC04C" w:rsidR="00526256" w:rsidRDefault="00DD328E" w:rsidP="00454DE9">
      <w:pPr>
        <w:pStyle w:val="Heading3"/>
      </w:pPr>
      <w:bookmarkStart w:id="55" w:name="_Toc244099172"/>
      <w:bookmarkStart w:id="56" w:name="_Toc244872317"/>
      <w:r>
        <w:t>E</w:t>
      </w:r>
      <w:r w:rsidR="00526256">
        <w:t>.1.3. Yosemite/Marta Systems</w:t>
      </w:r>
      <w:bookmarkEnd w:id="55"/>
      <w:bookmarkEnd w:id="56"/>
    </w:p>
    <w:p w14:paraId="368D4194" w14:textId="77777777" w:rsidR="00526256" w:rsidRDefault="00526256" w:rsidP="00A7547F"/>
    <w:p w14:paraId="085E6CA4" w14:textId="48C5DD17" w:rsidR="00B139B1" w:rsidRDefault="00B139B1" w:rsidP="00714958">
      <w:pPr>
        <w:jc w:val="both"/>
      </w:pPr>
      <w:r>
        <w:t xml:space="preserve">McMurdo Weather operations have employed the Yosemite weather display system, developed by Marta Systems.  This system has the capability to not only display point source observations, but was selected for its ability to work with </w:t>
      </w:r>
      <w:proofErr w:type="spellStart"/>
      <w:r>
        <w:t>grib</w:t>
      </w:r>
      <w:proofErr w:type="spellEnd"/>
      <w:r>
        <w:t xml:space="preserve"> formatted numerical model output fields.  The primary use for th</w:t>
      </w:r>
      <w:r w:rsidR="00714958">
        <w:t xml:space="preserve">is display system has been for </w:t>
      </w:r>
      <w:r>
        <w:t>the display of AWS observation</w:t>
      </w:r>
      <w:r w:rsidR="00AF26B1">
        <w:t>s (both SPAWAR and U</w:t>
      </w:r>
      <w:r>
        <w:t>W</w:t>
      </w:r>
      <w:r w:rsidR="00AF26B1">
        <w:t>-Madison</w:t>
      </w:r>
      <w:r>
        <w:t>).  The ability to display numerical model observations or other data types has not been utilized.</w:t>
      </w:r>
    </w:p>
    <w:p w14:paraId="044DC1B1" w14:textId="77777777" w:rsidR="00714958" w:rsidRDefault="00714958" w:rsidP="00714958">
      <w:pPr>
        <w:jc w:val="both"/>
      </w:pPr>
    </w:p>
    <w:p w14:paraId="44A4B8D0" w14:textId="7B0C8CE1" w:rsidR="00526256" w:rsidRDefault="00DD328E" w:rsidP="00454DE9">
      <w:pPr>
        <w:pStyle w:val="Heading3"/>
      </w:pPr>
      <w:bookmarkStart w:id="57" w:name="_Toc244099173"/>
      <w:bookmarkStart w:id="58" w:name="_Toc244872318"/>
      <w:r>
        <w:t>E</w:t>
      </w:r>
      <w:r w:rsidR="00526256">
        <w:t xml:space="preserve">.1.4. </w:t>
      </w:r>
      <w:proofErr w:type="spellStart"/>
      <w:r w:rsidR="00526256">
        <w:t>McIDAS</w:t>
      </w:r>
      <w:bookmarkEnd w:id="57"/>
      <w:bookmarkEnd w:id="58"/>
      <w:proofErr w:type="spellEnd"/>
    </w:p>
    <w:p w14:paraId="4B1F8916" w14:textId="77777777" w:rsidR="00970C52" w:rsidRDefault="00970C52" w:rsidP="00A7547F"/>
    <w:p w14:paraId="24974C8E" w14:textId="74D15C16" w:rsidR="00BD2FB0" w:rsidRDefault="00BD2FB0" w:rsidP="00714958">
      <w:pPr>
        <w:jc w:val="both"/>
      </w:pPr>
      <w:r>
        <w:t xml:space="preserve">The </w:t>
      </w:r>
      <w:proofErr w:type="spellStart"/>
      <w:r>
        <w:t>McIDAS</w:t>
      </w:r>
      <w:proofErr w:type="spellEnd"/>
      <w:r>
        <w:t xml:space="preserve"> system has been employed in the USAP since the inception of the AMRC in 1992.  </w:t>
      </w:r>
      <w:r w:rsidR="007F74F4">
        <w:t xml:space="preserve">Outside of the AMRC, this system has had limited use in weather forecasting in the early 1990s.  A derivative system, </w:t>
      </w:r>
      <w:r w:rsidR="00714958">
        <w:t>named MERLIN with an Antarctic specific interface</w:t>
      </w:r>
      <w:r w:rsidR="007F74F4">
        <w:t xml:space="preserve"> that was based off of </w:t>
      </w:r>
      <w:proofErr w:type="spellStart"/>
      <w:r w:rsidR="007F74F4">
        <w:t>McIDAS</w:t>
      </w:r>
      <w:proofErr w:type="spellEnd"/>
      <w:r w:rsidR="007F74F4">
        <w:t>-X was used operationally by McMurdo Weather forecast operations in the mid-1990s</w:t>
      </w:r>
      <w:r w:rsidR="00B139B1">
        <w:t xml:space="preserve">. Today, </w:t>
      </w:r>
      <w:r w:rsidR="00AF26B1">
        <w:t xml:space="preserve">the </w:t>
      </w:r>
      <w:proofErr w:type="spellStart"/>
      <w:r w:rsidR="00B139B1">
        <w:t>McIDAS</w:t>
      </w:r>
      <w:proofErr w:type="spellEnd"/>
      <w:r w:rsidR="00AF26B1">
        <w:t xml:space="preserve"> software</w:t>
      </w:r>
      <w:r w:rsidR="00B139B1">
        <w:t xml:space="preserve"> has two systems, </w:t>
      </w:r>
      <w:proofErr w:type="spellStart"/>
      <w:r w:rsidR="00B139B1">
        <w:t>McIDAS</w:t>
      </w:r>
      <w:proofErr w:type="spellEnd"/>
      <w:r w:rsidR="00B139B1">
        <w:t xml:space="preserve">-X and </w:t>
      </w:r>
      <w:proofErr w:type="spellStart"/>
      <w:r w:rsidR="00B139B1">
        <w:t>McIDAS</w:t>
      </w:r>
      <w:proofErr w:type="spellEnd"/>
      <w:r w:rsidR="00B139B1">
        <w:t>-V.</w:t>
      </w:r>
      <w:r w:rsidR="00595920">
        <w:t xml:space="preserve"> </w:t>
      </w:r>
      <w:proofErr w:type="spellStart"/>
      <w:r w:rsidR="00595920">
        <w:t>McIDAS</w:t>
      </w:r>
      <w:proofErr w:type="spellEnd"/>
      <w:r w:rsidR="00595920">
        <w:t>-X is installed at both McMurdo and Palmer Stations, but today is limited in its use as compared to its original scope when first installed in the 1990s.</w:t>
      </w:r>
    </w:p>
    <w:p w14:paraId="3366EFDE" w14:textId="77777777" w:rsidR="00714958" w:rsidRDefault="00714958" w:rsidP="00714958">
      <w:pPr>
        <w:jc w:val="both"/>
      </w:pPr>
    </w:p>
    <w:p w14:paraId="13DAFE77" w14:textId="3C2231F9" w:rsidR="00970C52" w:rsidRDefault="00DD328E" w:rsidP="00454DE9">
      <w:pPr>
        <w:pStyle w:val="Heading4"/>
      </w:pPr>
      <w:bookmarkStart w:id="59" w:name="_Toc244099174"/>
      <w:r>
        <w:t>E</w:t>
      </w:r>
      <w:r w:rsidR="00970C52" w:rsidRPr="00454DE9">
        <w:t xml:space="preserve">.1.4.1 </w:t>
      </w:r>
      <w:proofErr w:type="spellStart"/>
      <w:r w:rsidR="00970C52" w:rsidRPr="00454DE9">
        <w:t>McIDAS</w:t>
      </w:r>
      <w:proofErr w:type="spellEnd"/>
      <w:r w:rsidR="00970C52" w:rsidRPr="00454DE9">
        <w:t>-X</w:t>
      </w:r>
      <w:bookmarkEnd w:id="59"/>
    </w:p>
    <w:p w14:paraId="244E0D42" w14:textId="77777777" w:rsidR="00454DE9" w:rsidRDefault="00454DE9" w:rsidP="00A7547F"/>
    <w:p w14:paraId="706A4D79" w14:textId="3960C928" w:rsidR="007F74F4" w:rsidRDefault="007F74F4" w:rsidP="009545EB">
      <w:pPr>
        <w:jc w:val="both"/>
      </w:pPr>
      <w:r>
        <w:t xml:space="preserve">The </w:t>
      </w:r>
      <w:proofErr w:type="spellStart"/>
      <w:r>
        <w:t>McIDAS</w:t>
      </w:r>
      <w:proofErr w:type="spellEnd"/>
      <w:r>
        <w:t>-X system has been the primary system use to generate the</w:t>
      </w:r>
      <w:r w:rsidR="00B139B1">
        <w:t xml:space="preserve"> Antarctic satellite composites that have been a widely used within the USAP and beyond.</w:t>
      </w:r>
      <w:r w:rsidR="009545EB">
        <w:t xml:space="preserve"> This system has been used to provide displays of real-time AWS observations and other </w:t>
      </w:r>
      <w:r w:rsidR="00AF26B1">
        <w:t xml:space="preserve">meteorological </w:t>
      </w:r>
      <w:r w:rsidR="009545EB">
        <w:t>data</w:t>
      </w:r>
      <w:r w:rsidR="005937DA">
        <w:t xml:space="preserve">.  The </w:t>
      </w:r>
      <w:proofErr w:type="spellStart"/>
      <w:r w:rsidR="005937DA">
        <w:t>McIDAS</w:t>
      </w:r>
      <w:proofErr w:type="spellEnd"/>
      <w:r w:rsidR="005937DA">
        <w:t xml:space="preserve">-X system is actively supporting </w:t>
      </w:r>
      <w:r w:rsidR="008B6D6C">
        <w:t xml:space="preserve">AMRC activities, however, the </w:t>
      </w:r>
      <w:proofErr w:type="spellStart"/>
      <w:r w:rsidR="008B6D6C">
        <w:t>McIDAS</w:t>
      </w:r>
      <w:proofErr w:type="spellEnd"/>
      <w:r w:rsidR="008B6D6C">
        <w:t>-X system is due to be sunset at the end of the current GOES satellite era (expected to be after 2020).  At that time a transition to another interactive processing system will be</w:t>
      </w:r>
      <w:r w:rsidR="00AF26B1">
        <w:t xml:space="preserve"> required</w:t>
      </w:r>
      <w:r w:rsidR="008B6D6C">
        <w:t>.</w:t>
      </w:r>
    </w:p>
    <w:p w14:paraId="0F0CE308" w14:textId="77777777" w:rsidR="00714958" w:rsidRPr="00454DE9" w:rsidRDefault="00714958" w:rsidP="00A7547F"/>
    <w:p w14:paraId="5360DD2B" w14:textId="737BC5CE" w:rsidR="00970C52" w:rsidRPr="00454DE9" w:rsidRDefault="00DD328E" w:rsidP="00454DE9">
      <w:pPr>
        <w:pStyle w:val="Heading4"/>
      </w:pPr>
      <w:bookmarkStart w:id="60" w:name="_Toc244099175"/>
      <w:r>
        <w:t>E</w:t>
      </w:r>
      <w:r w:rsidR="00970C52" w:rsidRPr="00454DE9">
        <w:t xml:space="preserve">.1.4.2 </w:t>
      </w:r>
      <w:proofErr w:type="spellStart"/>
      <w:r w:rsidR="00970C52" w:rsidRPr="00454DE9">
        <w:t>McIDAS</w:t>
      </w:r>
      <w:proofErr w:type="spellEnd"/>
      <w:r w:rsidR="00970C52" w:rsidRPr="00454DE9">
        <w:t>-V</w:t>
      </w:r>
      <w:bookmarkEnd w:id="60"/>
    </w:p>
    <w:p w14:paraId="1ABC8765" w14:textId="77777777" w:rsidR="00526256" w:rsidRDefault="00526256" w:rsidP="00A7547F"/>
    <w:p w14:paraId="26C0BFAE" w14:textId="55D3F447" w:rsidR="007F74F4" w:rsidRDefault="007F74F4" w:rsidP="00BB3B5C">
      <w:pPr>
        <w:jc w:val="both"/>
      </w:pPr>
      <w:r>
        <w:t xml:space="preserve">The </w:t>
      </w:r>
      <w:proofErr w:type="spellStart"/>
      <w:r>
        <w:t>McIDAS</w:t>
      </w:r>
      <w:proofErr w:type="spellEnd"/>
      <w:r>
        <w:t>-V</w:t>
      </w:r>
      <w:r w:rsidR="00AF26B1">
        <w:t xml:space="preserve"> (a close cousin to the IDV or Interactive Data Viewer</w:t>
      </w:r>
      <w:r>
        <w:t xml:space="preserve"> system</w:t>
      </w:r>
      <w:r w:rsidR="00AF26B1">
        <w:t xml:space="preserve"> developed by the NSF </w:t>
      </w:r>
      <w:proofErr w:type="spellStart"/>
      <w:r w:rsidR="00AF26B1">
        <w:t>Unidata</w:t>
      </w:r>
      <w:proofErr w:type="spellEnd"/>
      <w:r w:rsidR="00AF26B1">
        <w:t xml:space="preserve"> project)</w:t>
      </w:r>
      <w:r>
        <w:t>, currently not in operational use</w:t>
      </w:r>
      <w:r w:rsidR="005937DA">
        <w:t xml:space="preserve"> within the USAP</w:t>
      </w:r>
      <w:r>
        <w:t xml:space="preserve">, has been investigated by </w:t>
      </w:r>
      <w:r w:rsidR="008B6D6C">
        <w:t xml:space="preserve">both </w:t>
      </w:r>
      <w:r>
        <w:t>SOPP and AMRC for Antarctic applications.  Advantages include its ability to work with a variety of data formats, freely available, and works on a variety of platforms, including Windows, Mac, and Linux.  Some data types used within the USAP are not yet demonstrated with the system, but may be possible.</w:t>
      </w:r>
      <w:r w:rsidR="008B6D6C">
        <w:t xml:space="preserve"> </w:t>
      </w:r>
      <w:r w:rsidR="00AF26B1">
        <w:t xml:space="preserve"> It does have advantages over the </w:t>
      </w:r>
      <w:proofErr w:type="spellStart"/>
      <w:r w:rsidR="00AF26B1">
        <w:t>McIDAS</w:t>
      </w:r>
      <w:proofErr w:type="spellEnd"/>
      <w:r w:rsidR="00AF26B1">
        <w:t xml:space="preserve">-X with its 3 dimensional display abilities. </w:t>
      </w:r>
      <w:r w:rsidR="008B6D6C">
        <w:t>The dis</w:t>
      </w:r>
      <w:r w:rsidR="00AF26B1">
        <w:t>advantage of this system at its current</w:t>
      </w:r>
      <w:r w:rsidR="008B6D6C">
        <w:t xml:space="preserve"> stage of its develo</w:t>
      </w:r>
      <w:r w:rsidR="00AF26B1">
        <w:t xml:space="preserve">pment is </w:t>
      </w:r>
      <w:proofErr w:type="spellStart"/>
      <w:r w:rsidR="00AF26B1">
        <w:t>McIDAS</w:t>
      </w:r>
      <w:proofErr w:type="spellEnd"/>
      <w:r w:rsidR="00AF26B1">
        <w:t>-V</w:t>
      </w:r>
      <w:r w:rsidR="00782C4E">
        <w:t xml:space="preserve"> requirements to run on </w:t>
      </w:r>
      <w:r w:rsidR="00BB3B5C">
        <w:t>higher-</w:t>
      </w:r>
      <w:r w:rsidR="00891F38">
        <w:t>end computing platform</w:t>
      </w:r>
      <w:r w:rsidR="00782C4E">
        <w:t>s</w:t>
      </w:r>
      <w:r w:rsidR="00891F38">
        <w:t xml:space="preserve"> to work with large satellite</w:t>
      </w:r>
      <w:r w:rsidR="00782C4E">
        <w:t xml:space="preserve"> datasets.  While </w:t>
      </w:r>
      <w:proofErr w:type="spellStart"/>
      <w:r w:rsidR="00782C4E">
        <w:t>McIDAS</w:t>
      </w:r>
      <w:proofErr w:type="spellEnd"/>
      <w:r w:rsidR="00782C4E">
        <w:t>-V</w:t>
      </w:r>
      <w:r w:rsidR="00891F38">
        <w:t xml:space="preserve"> is </w:t>
      </w:r>
      <w:r w:rsidR="00782C4E">
        <w:t xml:space="preserve">constantly </w:t>
      </w:r>
      <w:r w:rsidR="00891F38">
        <w:t>being improved</w:t>
      </w:r>
      <w:r w:rsidR="00BB3B5C">
        <w:t xml:space="preserve">, some customization </w:t>
      </w:r>
      <w:r w:rsidR="00782C4E">
        <w:t>work is needed as well as having the Antarctic meteorological community meet</w:t>
      </w:r>
      <w:r w:rsidR="00BB3B5C">
        <w:t xml:space="preserve"> the learning cu</w:t>
      </w:r>
      <w:r w:rsidR="00782C4E">
        <w:t>rve this system presents. These requirements must be hurdled</w:t>
      </w:r>
      <w:r w:rsidR="00BB3B5C">
        <w:t xml:space="preserve"> for this tool to be employed for Antarctic applications.</w:t>
      </w:r>
    </w:p>
    <w:p w14:paraId="4D1E50F8" w14:textId="77777777" w:rsidR="005937DA" w:rsidRDefault="005937DA" w:rsidP="00A7547F"/>
    <w:p w14:paraId="0108EDBB" w14:textId="009DD0AA" w:rsidR="00526256" w:rsidRDefault="00DD328E" w:rsidP="00454DE9">
      <w:pPr>
        <w:pStyle w:val="Heading3"/>
      </w:pPr>
      <w:bookmarkStart w:id="61" w:name="_Toc244099176"/>
      <w:bookmarkStart w:id="62" w:name="_Toc244872319"/>
      <w:r>
        <w:t>E</w:t>
      </w:r>
      <w:r w:rsidR="00526256">
        <w:t>.1.5. Google Earth</w:t>
      </w:r>
      <w:bookmarkEnd w:id="61"/>
      <w:bookmarkEnd w:id="62"/>
    </w:p>
    <w:p w14:paraId="3E44B8B9" w14:textId="77777777" w:rsidR="00526256" w:rsidRDefault="00526256" w:rsidP="00A7547F"/>
    <w:p w14:paraId="2717C18C" w14:textId="77777777" w:rsidR="00BB3B5C" w:rsidRDefault="00B139B1" w:rsidP="00BB3B5C">
      <w:pPr>
        <w:jc w:val="both"/>
      </w:pPr>
      <w:r>
        <w:t xml:space="preserve">In the last several years, Google Earth has become a </w:t>
      </w:r>
      <w:r w:rsidR="00BB3B5C">
        <w:t xml:space="preserve">very commonly used tool in Mac Weather and the ROF as well as a nearly standard tool in most computer systems.  Currently Mac Weather and ROF plot weather observations, overlay the Antarctic satellite composites and track aircraft in Google Earth.  </w:t>
      </w:r>
    </w:p>
    <w:p w14:paraId="30841175" w14:textId="77777777" w:rsidR="00BB3B5C" w:rsidRDefault="00BB3B5C" w:rsidP="00BB3B5C">
      <w:pPr>
        <w:jc w:val="both"/>
      </w:pPr>
    </w:p>
    <w:p w14:paraId="50351409" w14:textId="57B3F566" w:rsidR="00B139B1" w:rsidRDefault="00BB3B5C" w:rsidP="00BB3B5C">
      <w:pPr>
        <w:jc w:val="both"/>
      </w:pPr>
      <w:r>
        <w:t xml:space="preserve">Google Earth represents the first step into the larger world of </w:t>
      </w:r>
      <w:r w:rsidR="00B47A26">
        <w:t>Geographical Information Systems (</w:t>
      </w:r>
      <w:r>
        <w:t>GIS</w:t>
      </w:r>
      <w:r w:rsidR="00B47A26">
        <w:t>)</w:t>
      </w:r>
      <w:r>
        <w:t xml:space="preserve"> type systems.  While GIS types of systems have been employed for many years within the USAP, typically on the research side or in support of research, this is now expanding.  E</w:t>
      </w:r>
      <w:r w:rsidR="008C3FB8">
        <w:t>fforts by the Polar Geospatial Consortium (PGC)</w:t>
      </w:r>
      <w:r>
        <w:t xml:space="preserve"> group at </w:t>
      </w:r>
      <w:r w:rsidR="008C3FB8">
        <w:t>the University of</w:t>
      </w:r>
      <w:r>
        <w:t xml:space="preserve"> Minnesota have brought very high-resolution satellite (e.g. </w:t>
      </w:r>
      <w:proofErr w:type="spellStart"/>
      <w:r>
        <w:t>GeoEye</w:t>
      </w:r>
      <w:proofErr w:type="spellEnd"/>
      <w:r>
        <w:t xml:space="preserve">) and mapping capabilities to the NSF polar programs (both Arctic and Antarctic).  </w:t>
      </w:r>
    </w:p>
    <w:p w14:paraId="067F3697" w14:textId="7D6CD1D9" w:rsidR="00BB3B5C" w:rsidRDefault="00BB3B5C" w:rsidP="00A7547F"/>
    <w:p w14:paraId="34FA2EA8" w14:textId="4E969570" w:rsidR="00526256" w:rsidRDefault="00DD328E" w:rsidP="00454DE9">
      <w:pPr>
        <w:pStyle w:val="Heading3"/>
      </w:pPr>
      <w:bookmarkStart w:id="63" w:name="_Toc244099178"/>
      <w:bookmarkStart w:id="64" w:name="_Toc244872320"/>
      <w:r>
        <w:t>E</w:t>
      </w:r>
      <w:r w:rsidR="00526256">
        <w:t>.1</w:t>
      </w:r>
      <w:r w:rsidR="00285CFE">
        <w:t>.6</w:t>
      </w:r>
      <w:r w:rsidR="00E6579C">
        <w:t>.</w:t>
      </w:r>
      <w:r w:rsidR="00CA1622">
        <w:t xml:space="preserve"> </w:t>
      </w:r>
      <w:bookmarkEnd w:id="63"/>
      <w:r w:rsidR="00BB3B5C">
        <w:t>Web Resources</w:t>
      </w:r>
      <w:bookmarkEnd w:id="64"/>
    </w:p>
    <w:p w14:paraId="252A76C8" w14:textId="77777777" w:rsidR="00CA1622" w:rsidRDefault="00CA1622" w:rsidP="00A7547F"/>
    <w:p w14:paraId="6E5CC497" w14:textId="26A54296" w:rsidR="00F82DB4" w:rsidRDefault="00F634A7" w:rsidP="00495D41">
      <w:pPr>
        <w:jc w:val="both"/>
      </w:pPr>
      <w:r>
        <w:t xml:space="preserve">The weather operations at Mac Weather along with the ROF use </w:t>
      </w:r>
      <w:r w:rsidR="00595920">
        <w:t xml:space="preserve">a set of web sites, often outside the prevue of the USAP </w:t>
      </w:r>
      <w:r w:rsidR="001A32CB">
        <w:t xml:space="preserve">to support their forecasting effort.  The </w:t>
      </w:r>
      <w:r w:rsidR="00F82DB4">
        <w:t>Navy JMV</w:t>
      </w:r>
      <w:r w:rsidR="001A32CB">
        <w:t>, the NCAR AMPS, and AMRC web sites are all used.</w:t>
      </w:r>
      <w:r w:rsidR="008C3FB8">
        <w:t xml:space="preserve"> Palmer Station utilizes Chilean web sites to supplement is meteorological displays.</w:t>
      </w:r>
    </w:p>
    <w:p w14:paraId="47D090AD" w14:textId="77777777" w:rsidR="002B0A6E" w:rsidRDefault="002B0A6E" w:rsidP="00495D41">
      <w:pPr>
        <w:jc w:val="both"/>
      </w:pPr>
    </w:p>
    <w:p w14:paraId="0545200A" w14:textId="77777777" w:rsidR="002B0A6E" w:rsidRPr="00F92B57" w:rsidRDefault="002B0A6E" w:rsidP="002B0A6E">
      <w:r w:rsidRPr="00F92B57">
        <w:t xml:space="preserve">We use </w:t>
      </w:r>
      <w:proofErr w:type="spellStart"/>
      <w:r w:rsidRPr="00F92B57">
        <w:t>PalMOS's</w:t>
      </w:r>
      <w:proofErr w:type="spellEnd"/>
      <w:r w:rsidRPr="00F92B57">
        <w:t xml:space="preserve"> data as well as the </w:t>
      </w:r>
      <w:proofErr w:type="spellStart"/>
      <w:r w:rsidRPr="00F92B57">
        <w:t>TeraScan</w:t>
      </w:r>
      <w:proofErr w:type="spellEnd"/>
      <w:r w:rsidRPr="00F92B57">
        <w:t xml:space="preserve"> imagery to produce real-time displays; most of the software was written in-house for local web-based display. Additionally, we retrieve imagery and data products from the web to support operations. The Internet retrievals include: </w:t>
      </w:r>
      <w:r w:rsidRPr="00F92B57">
        <w:tab/>
        <w:t xml:space="preserve">- Isobar imagery from University of Wisconsin </w:t>
      </w:r>
      <w:r w:rsidRPr="00F92B57">
        <w:tab/>
        <w:t xml:space="preserve">- Isobar, wave, and wind charts from Chile, to support ship operations </w:t>
      </w:r>
      <w:r w:rsidRPr="00F92B57">
        <w:tab/>
        <w:t xml:space="preserve">- Ice extent charts from the NIC  </w:t>
      </w:r>
      <w:r w:rsidRPr="00F92B57">
        <w:tab/>
        <w:t xml:space="preserve">- MODIS imagery from NASA </w:t>
      </w:r>
      <w:r w:rsidRPr="00F92B57">
        <w:tab/>
        <w:t xml:space="preserve">- </w:t>
      </w:r>
      <w:proofErr w:type="spellStart"/>
      <w:r w:rsidRPr="00F92B57">
        <w:t>RadarSat</w:t>
      </w:r>
      <w:proofErr w:type="spellEnd"/>
      <w:r w:rsidRPr="00F92B57">
        <w:t xml:space="preserve"> imagery from BAS/EU </w:t>
      </w:r>
      <w:r w:rsidRPr="00F92B57">
        <w:tab/>
        <w:t xml:space="preserve">- Custom ice concentration charts for the Anvers Island region, from the NIC </w:t>
      </w:r>
      <w:r w:rsidRPr="00F92B57">
        <w:tab/>
        <w:t xml:space="preserve">- Emailed weather forecasts from SPAWAR/Charleston </w:t>
      </w:r>
      <w:r w:rsidRPr="00F92B57">
        <w:tab/>
        <w:t>- Continental weather conditions and forecasts from Weather Underground</w:t>
      </w:r>
    </w:p>
    <w:p w14:paraId="274B0D2C" w14:textId="77777777" w:rsidR="002B0A6E" w:rsidRDefault="002B0A6E" w:rsidP="00495D41">
      <w:pPr>
        <w:jc w:val="both"/>
      </w:pPr>
    </w:p>
    <w:p w14:paraId="77EEB523" w14:textId="77777777" w:rsidR="00F82DB4" w:rsidRDefault="00F82DB4" w:rsidP="00A7547F"/>
    <w:p w14:paraId="64D63AC0" w14:textId="682F6C90" w:rsidR="00CA1622" w:rsidRDefault="00DD328E" w:rsidP="00454DE9">
      <w:pPr>
        <w:pStyle w:val="Heading3"/>
      </w:pPr>
      <w:bookmarkStart w:id="65" w:name="_Toc244099179"/>
      <w:bookmarkStart w:id="66" w:name="_Toc244872321"/>
      <w:r>
        <w:t>E</w:t>
      </w:r>
      <w:r w:rsidR="00285CFE">
        <w:t>.1.7</w:t>
      </w:r>
      <w:r w:rsidR="00E6579C">
        <w:t>.</w:t>
      </w:r>
      <w:bookmarkEnd w:id="65"/>
      <w:r w:rsidR="00BB3B5C">
        <w:t xml:space="preserve"> Fixed Displays</w:t>
      </w:r>
      <w:bookmarkEnd w:id="66"/>
    </w:p>
    <w:p w14:paraId="748C8778" w14:textId="77777777" w:rsidR="00BB3B5C" w:rsidRPr="00BB3B5C" w:rsidRDefault="00BB3B5C" w:rsidP="00BB3B5C"/>
    <w:p w14:paraId="07CD40F0" w14:textId="7538672A" w:rsidR="00F634A7" w:rsidRDefault="00495D41" w:rsidP="00495D41">
      <w:pPr>
        <w:jc w:val="both"/>
      </w:pPr>
      <w:r>
        <w:t>Mac Weather</w:t>
      </w:r>
      <w:r w:rsidR="008C3FB8">
        <w:t>, exclusively,</w:t>
      </w:r>
      <w:r>
        <w:t xml:space="preserve"> uses two “fixed” displays: one </w:t>
      </w:r>
      <w:r w:rsidR="00F82DB4">
        <w:t xml:space="preserve">for </w:t>
      </w:r>
      <w:r>
        <w:t xml:space="preserve">the </w:t>
      </w:r>
      <w:r w:rsidR="00F82DB4">
        <w:t>runway</w:t>
      </w:r>
      <w:r w:rsidR="008C3FB8">
        <w:t xml:space="preserve"> surface observations made by the</w:t>
      </w:r>
      <w:r>
        <w:t xml:space="preserve"> FMQ-19 </w:t>
      </w:r>
      <w:r w:rsidR="008C3FB8">
        <w:t xml:space="preserve">system </w:t>
      </w:r>
      <w:r>
        <w:t>at Pegasus Field and the other for Building 165, where Mac Weather is located and the official synoptic observations are made for McMurdo Station. Both of these systems are display the surface observations made at both locations.</w:t>
      </w:r>
    </w:p>
    <w:p w14:paraId="0512A8E3" w14:textId="77777777" w:rsidR="00F634A7" w:rsidRDefault="00F634A7" w:rsidP="00F634A7"/>
    <w:p w14:paraId="6C58A6D1" w14:textId="7B3EB088" w:rsidR="00285CFE" w:rsidRDefault="00DD328E" w:rsidP="00285CFE">
      <w:pPr>
        <w:pStyle w:val="Heading3"/>
      </w:pPr>
      <w:bookmarkStart w:id="67" w:name="_Toc244099177"/>
      <w:bookmarkStart w:id="68" w:name="_Toc244872322"/>
      <w:r>
        <w:t>E</w:t>
      </w:r>
      <w:r w:rsidR="00285CFE">
        <w:t xml:space="preserve">.1.8. </w:t>
      </w:r>
      <w:bookmarkEnd w:id="67"/>
      <w:r w:rsidR="00285CFE">
        <w:t>Miscellaneous</w:t>
      </w:r>
      <w:bookmarkEnd w:id="68"/>
    </w:p>
    <w:p w14:paraId="20048049" w14:textId="77777777" w:rsidR="00285CFE" w:rsidRDefault="00285CFE" w:rsidP="00285CFE"/>
    <w:p w14:paraId="7E52CE90" w14:textId="6747C800" w:rsidR="00526256" w:rsidRDefault="00285CFE" w:rsidP="00F634A7">
      <w:pPr>
        <w:jc w:val="both"/>
      </w:pPr>
      <w:r>
        <w:t xml:space="preserve">The </w:t>
      </w:r>
      <w:r w:rsidR="008C3FB8">
        <w:t xml:space="preserve">Universal </w:t>
      </w:r>
      <w:proofErr w:type="spellStart"/>
      <w:r w:rsidR="008C3FB8">
        <w:t>RAwinsonde</w:t>
      </w:r>
      <w:proofErr w:type="spellEnd"/>
      <w:r w:rsidR="008C3FB8">
        <w:t xml:space="preserve"> </w:t>
      </w:r>
      <w:proofErr w:type="spellStart"/>
      <w:r w:rsidR="008C3FB8">
        <w:t>OBservation</w:t>
      </w:r>
      <w:proofErr w:type="spellEnd"/>
      <w:r w:rsidR="008C3FB8">
        <w:t xml:space="preserve"> (</w:t>
      </w:r>
      <w:r>
        <w:t>RAOB</w:t>
      </w:r>
      <w:r w:rsidR="008C3FB8">
        <w:t>)</w:t>
      </w:r>
      <w:r>
        <w:t xml:space="preserve"> upper air display software is commonly used at both Mac Weather and the ROF to visualize the output of McMurdo Station’s twice daily launched weather balloon. A Graphical Viewer/METAR Display system </w:t>
      </w:r>
      <w:r w:rsidR="008C3FB8">
        <w:t>also used and is</w:t>
      </w:r>
      <w:r>
        <w:t xml:space="preserve"> commonly referred to as Black Island Display but will display any surface observation in the </w:t>
      </w:r>
      <w:proofErr w:type="spellStart"/>
      <w:r>
        <w:t>MetApps</w:t>
      </w:r>
      <w:proofErr w:type="spellEnd"/>
      <w:r>
        <w:t xml:space="preserve"> database. These additional software systems round out the various displays used within the USAP. </w:t>
      </w:r>
      <w:r>
        <w:tab/>
      </w:r>
    </w:p>
    <w:p w14:paraId="07570352" w14:textId="77777777" w:rsidR="00BB3B5C" w:rsidRDefault="00BB3B5C" w:rsidP="00A7547F"/>
    <w:p w14:paraId="30270D86" w14:textId="5C1D5A8C" w:rsidR="00BB3B5C" w:rsidRDefault="00C17A1C">
      <w:r>
        <w:t>At Palmer Station, the weather display syste</w:t>
      </w:r>
      <w:r w:rsidR="00595920">
        <w:t>m has become a miscellaneous software collection.  The current system uses</w:t>
      </w:r>
      <w:r>
        <w:t xml:space="preserve"> </w:t>
      </w:r>
      <w:r w:rsidR="00595920">
        <w:t xml:space="preserve">Microsoft </w:t>
      </w:r>
      <w:r>
        <w:t xml:space="preserve">Excel, </w:t>
      </w:r>
      <w:proofErr w:type="spellStart"/>
      <w:r>
        <w:t>Matlab</w:t>
      </w:r>
      <w:proofErr w:type="spellEnd"/>
      <w:r>
        <w:t xml:space="preserve">, HTML, </w:t>
      </w:r>
      <w:r w:rsidR="00595920">
        <w:t xml:space="preserve">along with </w:t>
      </w:r>
      <w:r>
        <w:t xml:space="preserve">shell scripts, and proprietary </w:t>
      </w:r>
      <w:r w:rsidR="00595920">
        <w:t>executable binary programs</w:t>
      </w:r>
      <w:r>
        <w:t xml:space="preserve"> without the source code. </w:t>
      </w:r>
      <w:r w:rsidR="00595920">
        <w:t>As a result this</w:t>
      </w:r>
      <w:r>
        <w:t xml:space="preserve"> system </w:t>
      </w:r>
      <w:r w:rsidR="00595920">
        <w:t xml:space="preserve">is </w:t>
      </w:r>
      <w:r>
        <w:t>complex and difficult to maintain.</w:t>
      </w:r>
      <w:r w:rsidR="00BB3B5C">
        <w:br w:type="page"/>
      </w:r>
    </w:p>
    <w:p w14:paraId="2C74701B" w14:textId="77777777" w:rsidR="00BB3B5C" w:rsidRDefault="00BB3B5C" w:rsidP="00A7547F"/>
    <w:p w14:paraId="4FE446AD" w14:textId="46A4A17D" w:rsidR="003F373D" w:rsidRDefault="00DD328E" w:rsidP="00454DE9">
      <w:pPr>
        <w:pStyle w:val="Heading2"/>
      </w:pPr>
      <w:bookmarkStart w:id="69" w:name="_Toc244099180"/>
      <w:bookmarkStart w:id="70" w:name="_Toc244872323"/>
      <w:r>
        <w:t>E</w:t>
      </w:r>
      <w:r w:rsidR="003F373D">
        <w:t>.2. Recommendations</w:t>
      </w:r>
      <w:bookmarkEnd w:id="69"/>
      <w:bookmarkEnd w:id="70"/>
    </w:p>
    <w:p w14:paraId="6AF8A4D7" w14:textId="77777777" w:rsidR="00B933F3" w:rsidRDefault="00B933F3" w:rsidP="00A7547F"/>
    <w:p w14:paraId="0B37A8E2" w14:textId="6DA0FD59" w:rsidR="005223B3" w:rsidRPr="003E0640" w:rsidRDefault="0022297C" w:rsidP="003E0640">
      <w:pPr>
        <w:tabs>
          <w:tab w:val="left" w:pos="2853"/>
        </w:tabs>
        <w:jc w:val="both"/>
      </w:pPr>
      <w:r>
        <w:rPr>
          <w:b/>
          <w:i/>
          <w:u w:val="single"/>
        </w:rPr>
        <w:t>Recommendation #7</w:t>
      </w:r>
      <w:r w:rsidR="005223B3" w:rsidRPr="005E036E">
        <w:rPr>
          <w:b/>
          <w:i/>
          <w:u w:val="single"/>
        </w:rPr>
        <w:t>:</w:t>
      </w:r>
      <w:r w:rsidR="003E0640">
        <w:rPr>
          <w:i/>
        </w:rPr>
        <w:t xml:space="preserve"> </w:t>
      </w:r>
      <w:r w:rsidR="0020382B">
        <w:rPr>
          <w:i/>
        </w:rPr>
        <w:t xml:space="preserve">For </w:t>
      </w:r>
      <w:proofErr w:type="spellStart"/>
      <w:r w:rsidR="0020382B">
        <w:rPr>
          <w:i/>
        </w:rPr>
        <w:t>MacWeather</w:t>
      </w:r>
      <w:proofErr w:type="spellEnd"/>
      <w:r w:rsidR="0020382B">
        <w:rPr>
          <w:i/>
        </w:rPr>
        <w:t xml:space="preserve"> and ROF: </w:t>
      </w:r>
      <w:r w:rsidR="003E0640">
        <w:rPr>
          <w:i/>
        </w:rPr>
        <w:t xml:space="preserve">With a host of various interactive processing systems used across the USAP, the effectiveness of using so many different systems, means and methods should be re-evaluated.  While there will be no “one-size-fits-all” solution, some level of reducing the number of platforms and software to work with data should be pursued. Even having roughly 3 systems would perhaps be an ideal goal. </w:t>
      </w:r>
      <w:r w:rsidR="00E36616">
        <w:rPr>
          <w:i/>
        </w:rPr>
        <w:t>One system should be a fusion system that would allow nearly all data types be viewable/useable for forecasters, and provide redundancy.</w:t>
      </w:r>
      <w:r w:rsidR="003E0640">
        <w:rPr>
          <w:i/>
        </w:rPr>
        <w:t xml:space="preserve"> </w:t>
      </w:r>
      <w:r w:rsidR="00E36616">
        <w:rPr>
          <w:i/>
        </w:rPr>
        <w:t xml:space="preserve">Additionally, systems employ should have the ability for future expansion, allow creativity in product and display creation along with the ability to merge datasets and alarm forecasters when severe weather limits are met. </w:t>
      </w:r>
      <w:r w:rsidR="003E0640">
        <w:rPr>
          <w:i/>
        </w:rPr>
        <w:t>Such an effort</w:t>
      </w:r>
      <w:r w:rsidR="00E36616">
        <w:rPr>
          <w:i/>
        </w:rPr>
        <w:t xml:space="preserve"> to evolve to a newer/smaller toolbox of interactive processing</w:t>
      </w:r>
      <w:r w:rsidR="003E0640">
        <w:rPr>
          <w:i/>
        </w:rPr>
        <w:t xml:space="preserve"> should include forecasters, meteorology managers, and minor representation from the meteorological research/science community.</w:t>
      </w:r>
    </w:p>
    <w:p w14:paraId="2545724C" w14:textId="77777777" w:rsidR="005223B3" w:rsidRDefault="005223B3" w:rsidP="00A7547F"/>
    <w:p w14:paraId="208E50C4" w14:textId="77777777" w:rsidR="005223B3" w:rsidRDefault="005223B3" w:rsidP="00A7547F"/>
    <w:p w14:paraId="710824AC" w14:textId="0A844087" w:rsidR="00C17A1C" w:rsidRPr="00C17A1C" w:rsidRDefault="0022297C" w:rsidP="00C17A1C">
      <w:pPr>
        <w:jc w:val="both"/>
        <w:rPr>
          <w:i/>
        </w:rPr>
      </w:pPr>
      <w:r>
        <w:rPr>
          <w:b/>
          <w:i/>
          <w:u w:val="single"/>
        </w:rPr>
        <w:t>Recommendation #8</w:t>
      </w:r>
      <w:r w:rsidR="00E36616" w:rsidRPr="00E36616">
        <w:rPr>
          <w:b/>
          <w:i/>
          <w:u w:val="single"/>
        </w:rPr>
        <w:t>:</w:t>
      </w:r>
      <w:r w:rsidR="00E36616" w:rsidRPr="00E36616">
        <w:rPr>
          <w:i/>
        </w:rPr>
        <w:t xml:space="preserve">  </w:t>
      </w:r>
      <w:r w:rsidR="0020382B">
        <w:rPr>
          <w:i/>
        </w:rPr>
        <w:t xml:space="preserve">For Palmer Station: </w:t>
      </w:r>
      <w:r w:rsidR="00E36616" w:rsidRPr="00E36616">
        <w:rPr>
          <w:i/>
        </w:rPr>
        <w:t xml:space="preserve">Weather resources should match community needs. </w:t>
      </w:r>
      <w:r w:rsidR="00C17A1C">
        <w:rPr>
          <w:i/>
        </w:rPr>
        <w:t xml:space="preserve">As with the need to build a team to work on scoping out a future smaller toolbox for weather forecasting at McMurdo Station, the same is the case for the Palmer Station. </w:t>
      </w:r>
      <w:r w:rsidR="00C17A1C" w:rsidRPr="00C17A1C">
        <w:rPr>
          <w:i/>
        </w:rPr>
        <w:t>So aside from reliable and well-maintained instrumentation a simple, easy-to-maintain software system that addresses the immediate operational needs of the Palmer community (typically nice visual displays and graphs)</w:t>
      </w:r>
      <w:r w:rsidR="008C3FB8">
        <w:rPr>
          <w:i/>
        </w:rPr>
        <w:t xml:space="preserve"> and the long-term requirements</w:t>
      </w:r>
      <w:r w:rsidR="00C17A1C" w:rsidRPr="00C17A1C">
        <w:rPr>
          <w:i/>
        </w:rPr>
        <w:t xml:space="preserve"> for scientific users (observations archived in a simple format at a high temporal resolution, similar to our 2-minute data files)</w:t>
      </w:r>
      <w:r w:rsidR="00C17A1C">
        <w:rPr>
          <w:i/>
        </w:rPr>
        <w:t xml:space="preserve"> are required</w:t>
      </w:r>
      <w:r w:rsidR="00C17A1C" w:rsidRPr="00C17A1C">
        <w:rPr>
          <w:i/>
        </w:rPr>
        <w:t>.</w:t>
      </w:r>
      <w:r w:rsidR="00C17A1C">
        <w:rPr>
          <w:i/>
        </w:rPr>
        <w:t xml:space="preserve"> </w:t>
      </w:r>
    </w:p>
    <w:p w14:paraId="318E9311" w14:textId="0470A8CB" w:rsidR="00E36616" w:rsidRPr="00E36616" w:rsidRDefault="00E36616" w:rsidP="00E36616">
      <w:pPr>
        <w:jc w:val="both"/>
        <w:rPr>
          <w:i/>
        </w:rPr>
      </w:pPr>
    </w:p>
    <w:p w14:paraId="5FD8ABA3" w14:textId="17BC108E" w:rsidR="00A7547F" w:rsidRDefault="00A7547F" w:rsidP="00A7547F"/>
    <w:p w14:paraId="30C9CA92" w14:textId="77777777" w:rsidR="00967142" w:rsidRDefault="00967142">
      <w:bookmarkStart w:id="71" w:name="_Toc238275449"/>
    </w:p>
    <w:p w14:paraId="79B736AF" w14:textId="6C8C9AF2" w:rsidR="00967142" w:rsidRDefault="00967142" w:rsidP="00967142">
      <w:pPr>
        <w:pStyle w:val="HTMLPreformatted"/>
      </w:pPr>
    </w:p>
    <w:p w14:paraId="42D4BC9C" w14:textId="77777777" w:rsidR="00907ABC" w:rsidRDefault="00907ABC">
      <w:pPr>
        <w:rPr>
          <w:rFonts w:ascii="Calibri" w:eastAsia="Times New Roman" w:hAnsi="Calibri"/>
          <w:b/>
          <w:bCs/>
          <w:sz w:val="32"/>
          <w:szCs w:val="32"/>
          <w:lang w:val="x-none" w:eastAsia="x-none"/>
        </w:rPr>
      </w:pPr>
      <w:r>
        <w:br w:type="page"/>
      </w:r>
    </w:p>
    <w:p w14:paraId="163D7CD6" w14:textId="46291A4B" w:rsidR="00A7547F" w:rsidRDefault="00DD328E" w:rsidP="00454DE9">
      <w:pPr>
        <w:pStyle w:val="Heading1"/>
      </w:pPr>
      <w:bookmarkStart w:id="72" w:name="_Toc244099181"/>
      <w:bookmarkStart w:id="73" w:name="_Toc244872324"/>
      <w:r>
        <w:t>F</w:t>
      </w:r>
      <w:r w:rsidR="00A7547F" w:rsidRPr="00EE0CBE">
        <w:t>. Acknowledgements</w:t>
      </w:r>
      <w:bookmarkEnd w:id="71"/>
      <w:bookmarkEnd w:id="72"/>
      <w:bookmarkEnd w:id="73"/>
    </w:p>
    <w:p w14:paraId="4FEAD171" w14:textId="77777777" w:rsidR="00A7547F" w:rsidRDefault="00A7547F" w:rsidP="00A7547F"/>
    <w:p w14:paraId="1F40D9D3" w14:textId="1273D07C" w:rsidR="00CC633C" w:rsidRDefault="0065421C" w:rsidP="003A7E43">
      <w:pPr>
        <w:jc w:val="both"/>
      </w:pPr>
      <w:r>
        <w:t xml:space="preserve">Thanks to Cornell “Corky” </w:t>
      </w:r>
      <w:r w:rsidR="001648B8">
        <w:t>Bower (SRC/SOPP)</w:t>
      </w:r>
      <w:r w:rsidR="00CC633C">
        <w:t>, Andy</w:t>
      </w:r>
      <w:r w:rsidR="001648B8">
        <w:t xml:space="preserve"> Archer (ASC/LM)</w:t>
      </w:r>
      <w:r w:rsidR="00CC633C">
        <w:t>, Glenn</w:t>
      </w:r>
      <w:r>
        <w:t xml:space="preserve"> Grant (ASC/LM)</w:t>
      </w:r>
      <w:r w:rsidR="00CC633C">
        <w:t>, Dave</w:t>
      </w:r>
      <w:r w:rsidR="001648B8">
        <w:t xml:space="preserve"> </w:t>
      </w:r>
      <w:proofErr w:type="spellStart"/>
      <w:r w:rsidR="00CC633C">
        <w:t>M</w:t>
      </w:r>
      <w:r w:rsidR="001648B8">
        <w:t>ikolajczyk</w:t>
      </w:r>
      <w:proofErr w:type="spellEnd"/>
      <w:r>
        <w:t xml:space="preserve"> (AMRC/UW-Madison)</w:t>
      </w:r>
      <w:r w:rsidR="00CC633C">
        <w:t>, Bonnie Morgan</w:t>
      </w:r>
      <w:r>
        <w:t xml:space="preserve"> (NOAA/NESDIS)</w:t>
      </w:r>
      <w:r w:rsidR="00CC633C">
        <w:t>, Linda Keller</w:t>
      </w:r>
      <w:r>
        <w:t xml:space="preserve"> (AMRC/UW-Madison)</w:t>
      </w:r>
      <w:r w:rsidR="00CC633C">
        <w:t>, Art</w:t>
      </w:r>
      <w:r>
        <w:t xml:space="preserve"> </w:t>
      </w:r>
      <w:proofErr w:type="spellStart"/>
      <w:r>
        <w:t>Cayette</w:t>
      </w:r>
      <w:proofErr w:type="spellEnd"/>
      <w:r>
        <w:t xml:space="preserve"> (SOPP)</w:t>
      </w:r>
      <w:r w:rsidR="003A7E43">
        <w:t>,</w:t>
      </w:r>
      <w:r>
        <w:t xml:space="preserve"> </w:t>
      </w:r>
      <w:r w:rsidR="002154C6">
        <w:t>Chester</w:t>
      </w:r>
      <w:r>
        <w:t xml:space="preserve"> </w:t>
      </w:r>
      <w:proofErr w:type="spellStart"/>
      <w:r>
        <w:t>Clogston</w:t>
      </w:r>
      <w:proofErr w:type="spellEnd"/>
      <w:r>
        <w:t xml:space="preserve"> (SOPP)</w:t>
      </w:r>
      <w:r w:rsidR="003A7E43">
        <w:t xml:space="preserve"> and Pat Smith (PLR/NSF)</w:t>
      </w:r>
      <w:r>
        <w:t xml:space="preserve">. </w:t>
      </w:r>
      <w:r w:rsidR="003A7E43">
        <w:t xml:space="preserve"> Without their input, lively discussions, this report would not have come to life.</w:t>
      </w:r>
      <w:r>
        <w:t xml:space="preserve">  Special t</w:t>
      </w:r>
      <w:r w:rsidR="002154C6">
        <w:t xml:space="preserve">hanks </w:t>
      </w:r>
      <w:r w:rsidR="003A7E43">
        <w:t xml:space="preserve">goes </w:t>
      </w:r>
      <w:r w:rsidR="002154C6">
        <w:t xml:space="preserve">to Matt Rushing for his support </w:t>
      </w:r>
      <w:r w:rsidR="003A7E43">
        <w:t xml:space="preserve">of </w:t>
      </w:r>
      <w:r>
        <w:t>this project.</w:t>
      </w:r>
    </w:p>
    <w:p w14:paraId="471938CC" w14:textId="77777777" w:rsidR="00BE5748" w:rsidRDefault="00BE5748" w:rsidP="00A7547F"/>
    <w:p w14:paraId="263FE42A" w14:textId="77777777" w:rsidR="00907ABC" w:rsidRDefault="00907ABC">
      <w:pPr>
        <w:rPr>
          <w:rFonts w:ascii="Calibri" w:eastAsia="Times New Roman" w:hAnsi="Calibri"/>
          <w:b/>
          <w:bCs/>
          <w:sz w:val="32"/>
          <w:szCs w:val="32"/>
          <w:lang w:val="x-none" w:eastAsia="x-none"/>
        </w:rPr>
      </w:pPr>
      <w:bookmarkStart w:id="74" w:name="_Toc238275450"/>
      <w:r>
        <w:br w:type="page"/>
      </w:r>
    </w:p>
    <w:p w14:paraId="7444024D" w14:textId="5B55BB4B" w:rsidR="00A7547F" w:rsidRDefault="00DD328E" w:rsidP="00454DE9">
      <w:pPr>
        <w:pStyle w:val="Heading1"/>
      </w:pPr>
      <w:bookmarkStart w:id="75" w:name="_Toc244099182"/>
      <w:bookmarkStart w:id="76" w:name="_Toc244872325"/>
      <w:r>
        <w:t>G</w:t>
      </w:r>
      <w:r w:rsidR="00A7547F">
        <w:t>. References</w:t>
      </w:r>
      <w:bookmarkEnd w:id="74"/>
      <w:bookmarkEnd w:id="75"/>
      <w:bookmarkEnd w:id="76"/>
    </w:p>
    <w:p w14:paraId="2DA4C12D" w14:textId="77777777" w:rsidR="00BE5748" w:rsidRDefault="00BE5748" w:rsidP="006C3FF3">
      <w:pPr>
        <w:ind w:left="720" w:hanging="720"/>
      </w:pPr>
    </w:p>
    <w:p w14:paraId="07E356C4" w14:textId="77777777" w:rsidR="006C3FF3" w:rsidRPr="006C3FF3" w:rsidRDefault="006C3FF3" w:rsidP="006C3FF3">
      <w:pPr>
        <w:ind w:left="720" w:hanging="720"/>
        <w:jc w:val="both"/>
        <w:rPr>
          <w:rFonts w:asciiTheme="minorHAnsi" w:hAnsiTheme="minorHAnsi"/>
        </w:rPr>
      </w:pPr>
    </w:p>
    <w:p w14:paraId="37845793" w14:textId="2BF8D8D8" w:rsidR="006C3FF3" w:rsidRDefault="006C3FF3" w:rsidP="006C3FF3">
      <w:pPr>
        <w:ind w:left="720" w:hanging="720"/>
        <w:jc w:val="both"/>
      </w:pPr>
      <w:r>
        <w:t xml:space="preserve">FAA, 2013: Weather/Visibility–Limited Aviation Weather Reporting Station (LAWRS) </w:t>
      </w:r>
      <w:hyperlink r:id="rId34" w:history="1">
        <w:r w:rsidRPr="00642273">
          <w:rPr>
            <w:rStyle w:val="Hyperlink"/>
          </w:rPr>
          <w:t>http://www.faa.gov/air_traffic/publications/atpubs/fac/0209.html</w:t>
        </w:r>
      </w:hyperlink>
    </w:p>
    <w:p w14:paraId="6B2068FC" w14:textId="77777777" w:rsidR="006C3FF3" w:rsidRDefault="006C3FF3" w:rsidP="006C3FF3">
      <w:pPr>
        <w:ind w:left="720" w:hanging="720"/>
        <w:jc w:val="both"/>
      </w:pPr>
    </w:p>
    <w:p w14:paraId="4F70E220" w14:textId="69F46594" w:rsidR="006C3FF3" w:rsidRDefault="006C3FF3" w:rsidP="006C3FF3">
      <w:pPr>
        <w:ind w:left="720" w:hanging="720"/>
        <w:jc w:val="both"/>
        <w:rPr>
          <w:rStyle w:val="Hyperlink"/>
        </w:rPr>
      </w:pPr>
      <w:r>
        <w:t xml:space="preserve">FAA, 1977: Limited Aviation Weather Reporting Station (LAWRS) </w:t>
      </w:r>
      <w:r>
        <w:fldChar w:fldCharType="begin"/>
      </w:r>
      <w:r>
        <w:instrText xml:space="preserve"> HYPERLINK "http://www.faa.gov/regulations_policies/orders_notices/index.cfm/go/document.information/documentID/10729" </w:instrText>
      </w:r>
      <w:r>
        <w:fldChar w:fldCharType="separate"/>
      </w:r>
      <w:r w:rsidRPr="00642273">
        <w:rPr>
          <w:rStyle w:val="Hyperlink"/>
        </w:rPr>
        <w:t>http://www.faa.gov/regulations_policies/orders_notices/index.cfm/go/document.information/documentID/10729</w:t>
      </w:r>
      <w:r>
        <w:rPr>
          <w:rStyle w:val="Hyperlink"/>
        </w:rPr>
        <w:fldChar w:fldCharType="end"/>
      </w:r>
    </w:p>
    <w:p w14:paraId="605D458A" w14:textId="77777777" w:rsidR="006C3FF3" w:rsidRDefault="006C3FF3" w:rsidP="006C3FF3">
      <w:pPr>
        <w:ind w:left="720" w:hanging="720"/>
        <w:jc w:val="both"/>
        <w:rPr>
          <w:rStyle w:val="Hyperlink"/>
        </w:rPr>
      </w:pPr>
    </w:p>
    <w:p w14:paraId="048A3692" w14:textId="77777777" w:rsidR="006C3FF3" w:rsidRDefault="006C3FF3" w:rsidP="006C3FF3">
      <w:pPr>
        <w:ind w:left="720" w:hanging="720"/>
        <w:jc w:val="both"/>
        <w:rPr>
          <w:rFonts w:asciiTheme="minorHAnsi" w:eastAsiaTheme="minorEastAsia" w:hAnsiTheme="minorHAnsi"/>
        </w:rPr>
      </w:pPr>
      <w:r w:rsidRPr="006C3FF3">
        <w:rPr>
          <w:rFonts w:asciiTheme="minorHAnsi" w:eastAsiaTheme="minorEastAsia" w:hAnsiTheme="minorHAnsi"/>
        </w:rPr>
        <w:t xml:space="preserve">Lazzara, M.A., L.M. Keller, C.R. Stearns, J.E. Thom, and G.A. </w:t>
      </w:r>
      <w:proofErr w:type="spellStart"/>
      <w:r w:rsidRPr="006C3FF3">
        <w:rPr>
          <w:rFonts w:asciiTheme="minorHAnsi" w:eastAsiaTheme="minorEastAsia" w:hAnsiTheme="minorHAnsi"/>
        </w:rPr>
        <w:t>Wiedner</w:t>
      </w:r>
      <w:proofErr w:type="spellEnd"/>
      <w:r w:rsidRPr="006C3FF3">
        <w:rPr>
          <w:rFonts w:asciiTheme="minorHAnsi" w:eastAsiaTheme="minorEastAsia" w:hAnsiTheme="minorHAnsi"/>
        </w:rPr>
        <w:t xml:space="preserve">, 2003: Antarctic Satellite Meteorology: Applications for Weather Forecasting. Mon. </w:t>
      </w:r>
      <w:proofErr w:type="spellStart"/>
      <w:r w:rsidRPr="006C3FF3">
        <w:rPr>
          <w:rFonts w:asciiTheme="minorHAnsi" w:eastAsiaTheme="minorEastAsia" w:hAnsiTheme="minorHAnsi"/>
        </w:rPr>
        <w:t>Wea</w:t>
      </w:r>
      <w:proofErr w:type="spellEnd"/>
      <w:r w:rsidRPr="006C3FF3">
        <w:rPr>
          <w:rFonts w:asciiTheme="minorHAnsi" w:eastAsiaTheme="minorEastAsia" w:hAnsiTheme="minorHAnsi"/>
        </w:rPr>
        <w:t xml:space="preserve">. </w:t>
      </w:r>
      <w:proofErr w:type="gramStart"/>
      <w:r w:rsidRPr="006C3FF3">
        <w:rPr>
          <w:rFonts w:asciiTheme="minorHAnsi" w:eastAsiaTheme="minorEastAsia" w:hAnsiTheme="minorHAnsi"/>
        </w:rPr>
        <w:t>Rev., 131, 371-383.</w:t>
      </w:r>
      <w:proofErr w:type="gramEnd"/>
    </w:p>
    <w:p w14:paraId="7541B8AA" w14:textId="77777777" w:rsidR="006C3FF3" w:rsidRDefault="006C3FF3" w:rsidP="006C3FF3">
      <w:pPr>
        <w:ind w:left="720" w:hanging="720"/>
        <w:jc w:val="both"/>
      </w:pPr>
    </w:p>
    <w:p w14:paraId="0484242A" w14:textId="076C49F1" w:rsidR="006C3FF3" w:rsidRPr="006C3FF3" w:rsidRDefault="006C3FF3" w:rsidP="006C3FF3">
      <w:pPr>
        <w:ind w:left="720" w:hanging="720"/>
        <w:jc w:val="both"/>
      </w:pPr>
      <w:r w:rsidRPr="006C3FF3">
        <w:rPr>
          <w:rFonts w:asciiTheme="minorHAnsi" w:eastAsiaTheme="minorEastAsia" w:hAnsiTheme="minorHAnsi"/>
        </w:rPr>
        <w:t xml:space="preserve">Lazzara, M.A., A. </w:t>
      </w:r>
      <w:proofErr w:type="spellStart"/>
      <w:r w:rsidRPr="006C3FF3">
        <w:rPr>
          <w:rFonts w:asciiTheme="minorHAnsi" w:eastAsiaTheme="minorEastAsia" w:hAnsiTheme="minorHAnsi"/>
        </w:rPr>
        <w:t>Coletti</w:t>
      </w:r>
      <w:proofErr w:type="spellEnd"/>
      <w:r w:rsidRPr="006C3FF3">
        <w:rPr>
          <w:rFonts w:asciiTheme="minorHAnsi" w:eastAsiaTheme="minorEastAsia" w:hAnsiTheme="minorHAnsi"/>
        </w:rPr>
        <w:t xml:space="preserve">, B.L. </w:t>
      </w:r>
      <w:proofErr w:type="spellStart"/>
      <w:r w:rsidRPr="006C3FF3">
        <w:rPr>
          <w:rFonts w:asciiTheme="minorHAnsi" w:eastAsiaTheme="minorEastAsia" w:hAnsiTheme="minorHAnsi"/>
        </w:rPr>
        <w:t>Diedrich</w:t>
      </w:r>
      <w:proofErr w:type="spellEnd"/>
      <w:r w:rsidRPr="006C3FF3">
        <w:rPr>
          <w:rFonts w:asciiTheme="minorHAnsi" w:eastAsiaTheme="minorEastAsia" w:hAnsiTheme="minorHAnsi"/>
        </w:rPr>
        <w:t>, 2011: The possibilities of polar meteorology,</w:t>
      </w:r>
      <w:r>
        <w:t xml:space="preserve"> </w:t>
      </w:r>
      <w:r w:rsidRPr="006C3FF3">
        <w:rPr>
          <w:rFonts w:asciiTheme="minorHAnsi" w:eastAsiaTheme="minorEastAsia" w:hAnsiTheme="minorHAnsi"/>
        </w:rPr>
        <w:t>environmental remote sensing, communications and space weather applications from</w:t>
      </w:r>
      <w:r>
        <w:rPr>
          <w:rFonts w:asciiTheme="minorHAnsi" w:eastAsiaTheme="minorEastAsia" w:hAnsiTheme="minorHAnsi"/>
        </w:rPr>
        <w:t xml:space="preserve"> </w:t>
      </w:r>
      <w:r w:rsidRPr="006C3FF3">
        <w:rPr>
          <w:rFonts w:asciiTheme="minorHAnsi" w:eastAsiaTheme="minorEastAsia" w:hAnsiTheme="minorHAnsi"/>
        </w:rPr>
        <w:t>Artificial Lagrange Orbit. J. Adv. Space Res., 48, doi</w:t>
      </w:r>
      <w:proofErr w:type="gramStart"/>
      <w:r w:rsidRPr="006C3FF3">
        <w:rPr>
          <w:rFonts w:asciiTheme="minorHAnsi" w:eastAsiaTheme="minorEastAsia" w:hAnsiTheme="minorHAnsi"/>
        </w:rPr>
        <w:t>:10.1016</w:t>
      </w:r>
      <w:proofErr w:type="gramEnd"/>
      <w:r w:rsidRPr="006C3FF3">
        <w:rPr>
          <w:rFonts w:asciiTheme="minorHAnsi" w:eastAsiaTheme="minorEastAsia" w:hAnsiTheme="minorHAnsi"/>
        </w:rPr>
        <w:t>/j.asr.2011.04.026.</w:t>
      </w:r>
    </w:p>
    <w:p w14:paraId="7785A5A2" w14:textId="77777777" w:rsidR="006C3FF3" w:rsidRDefault="006C3FF3" w:rsidP="006C3FF3">
      <w:pPr>
        <w:widowControl w:val="0"/>
        <w:autoSpaceDE w:val="0"/>
        <w:autoSpaceDN w:val="0"/>
        <w:adjustRightInd w:val="0"/>
        <w:ind w:left="720" w:hanging="720"/>
        <w:jc w:val="both"/>
        <w:rPr>
          <w:rFonts w:asciiTheme="minorHAnsi" w:eastAsiaTheme="minorEastAsia" w:hAnsiTheme="minorHAnsi"/>
        </w:rPr>
      </w:pPr>
    </w:p>
    <w:p w14:paraId="5D302BFD" w14:textId="77777777" w:rsidR="006C3FF3" w:rsidRDefault="006C3FF3" w:rsidP="006C3FF3">
      <w:pPr>
        <w:widowControl w:val="0"/>
        <w:autoSpaceDE w:val="0"/>
        <w:autoSpaceDN w:val="0"/>
        <w:adjustRightInd w:val="0"/>
        <w:ind w:left="720" w:hanging="720"/>
        <w:jc w:val="both"/>
        <w:rPr>
          <w:rFonts w:asciiTheme="minorHAnsi" w:eastAsiaTheme="minorEastAsia" w:hAnsiTheme="minorHAnsi"/>
        </w:rPr>
      </w:pPr>
    </w:p>
    <w:p w14:paraId="1C1477BB" w14:textId="58420D36" w:rsidR="006C3FF3" w:rsidRDefault="006C3FF3">
      <w:pPr>
        <w:rPr>
          <w:rFonts w:asciiTheme="minorHAnsi" w:eastAsiaTheme="minorEastAsia" w:hAnsiTheme="minorHAnsi"/>
        </w:rPr>
      </w:pPr>
      <w:r>
        <w:rPr>
          <w:rFonts w:asciiTheme="minorHAnsi" w:eastAsiaTheme="minorEastAsia" w:hAnsiTheme="minorHAnsi"/>
        </w:rPr>
        <w:br w:type="page"/>
      </w:r>
    </w:p>
    <w:p w14:paraId="7901A702" w14:textId="77777777" w:rsidR="006C3FF3" w:rsidRPr="006C3FF3" w:rsidRDefault="006C3FF3" w:rsidP="006C3FF3">
      <w:pPr>
        <w:widowControl w:val="0"/>
        <w:autoSpaceDE w:val="0"/>
        <w:autoSpaceDN w:val="0"/>
        <w:adjustRightInd w:val="0"/>
        <w:ind w:left="720" w:hanging="720"/>
        <w:jc w:val="both"/>
        <w:rPr>
          <w:rFonts w:asciiTheme="minorHAnsi" w:eastAsiaTheme="minorEastAsia" w:hAnsiTheme="minorHAnsi"/>
        </w:rPr>
      </w:pPr>
    </w:p>
    <w:p w14:paraId="7FCE070B" w14:textId="0BD2F497" w:rsidR="00BE5748" w:rsidRDefault="00DD328E" w:rsidP="00907ABC">
      <w:pPr>
        <w:pStyle w:val="Heading1"/>
      </w:pPr>
      <w:bookmarkStart w:id="77" w:name="_Toc244099183"/>
      <w:bookmarkStart w:id="78" w:name="_Toc244872326"/>
      <w:r>
        <w:t>H</w:t>
      </w:r>
      <w:r w:rsidR="00BE5748">
        <w:t>.  Appendix</w:t>
      </w:r>
      <w:bookmarkEnd w:id="77"/>
      <w:bookmarkEnd w:id="78"/>
    </w:p>
    <w:p w14:paraId="10AA6E84" w14:textId="77777777" w:rsidR="00A7547F" w:rsidRDefault="00A7547F" w:rsidP="00A7547F"/>
    <w:sectPr w:rsidR="00A7547F" w:rsidSect="00E0295F">
      <w:headerReference w:type="even" r:id="rId35"/>
      <w:headerReference w:type="default" r:id="rId36"/>
      <w:headerReference w:type="first" r:id="rId37"/>
      <w:pgSz w:w="12240" w:h="15840"/>
      <w:pgMar w:top="1440" w:right="1800" w:bottom="1440" w:left="180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CBACB83" w14:textId="77777777" w:rsidR="0022297C" w:rsidRDefault="0022297C" w:rsidP="00E0295F">
      <w:r>
        <w:separator/>
      </w:r>
    </w:p>
  </w:endnote>
  <w:endnote w:type="continuationSeparator" w:id="0">
    <w:p w14:paraId="3AFBC9FB" w14:textId="77777777" w:rsidR="0022297C" w:rsidRDefault="0022297C" w:rsidP="00E029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01D1651" w14:textId="77777777" w:rsidR="0022297C" w:rsidRDefault="0022297C" w:rsidP="00E0295F">
      <w:r>
        <w:separator/>
      </w:r>
    </w:p>
  </w:footnote>
  <w:footnote w:type="continuationSeparator" w:id="0">
    <w:p w14:paraId="34132912" w14:textId="77777777" w:rsidR="0022297C" w:rsidRDefault="0022297C" w:rsidP="00E0295F">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78C2FF5" w14:textId="0222CF42" w:rsidR="0022297C" w:rsidRDefault="0022297C" w:rsidP="00BD70C6">
    <w:pPr>
      <w:pStyle w:val="Header"/>
      <w:framePr w:wrap="around" w:vAnchor="text" w:hAnchor="margin" w:xAlign="right" w:y="1"/>
      <w:rPr>
        <w:rStyle w:val="PageNumber"/>
      </w:rPr>
    </w:pPr>
    <w:r>
      <w:rPr>
        <w:noProof/>
      </w:rPr>
      <w:pict w14:anchorId="4248E916">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1026" type="#_x0000_t136" style="position:absolute;margin-left:0;margin-top:0;width:406.05pt;height:203pt;rotation:315;z-index:-251655168;mso-wrap-edited:f;mso-position-horizontal:center;mso-position-horizontal-relative:margin;mso-position-vertical:center;mso-position-vertical-relative:margin" wrapcoords="21440 8687 18924 4622 18525 4064 18326 4304 17527 4463 16888 5021 16449 5977 16050 8687 15651 9245 15611 9564 16209 10919 16209 12513 14093 9006 13455 8129 13015 8528 12377 8687 11698 9086 11099 9723 10420 8687 9821 8209 9542 8528 8943 9006 8304 8608 7945 8528 6947 8608 4431 5579 3433 5021 598 5021 479 5180 878 7173 1078 7731 958 16419 598 16817 519 17136 718 17535 3313 17535 4032 17216 4671 16738 5150 15861 5549 14825 6747 17136 7506 18092 7865 17535 8663 17535 8943 17375 8863 16738 8344 15064 8384 11477 11139 16897 12057 18332 12377 17694 13135 17295 14173 17535 17687 17535 17807 17375 17168 14585 17168 12752 18805 16020 20242 18172 20601 17694 21200 17295 21679 16419 20042 11477 20282 9883 21520 9803 21600 9644 21600 9086 21440 8687" fillcolor="silver" stroked="f">
          <v:textpath style="font-family:&quot;Cambria&quot;;font-size:1pt" string="Draft"/>
          <w10:wrap anchorx="margin" anchory="margin"/>
        </v:shape>
      </w:pict>
    </w:r>
    <w:r>
      <w:rPr>
        <w:rStyle w:val="PageNumber"/>
      </w:rPr>
      <w:fldChar w:fldCharType="begin"/>
    </w:r>
    <w:r>
      <w:rPr>
        <w:rStyle w:val="PageNumber"/>
      </w:rPr>
      <w:instrText xml:space="preserve">PAGE  </w:instrText>
    </w:r>
    <w:r>
      <w:rPr>
        <w:rStyle w:val="PageNumber"/>
      </w:rPr>
      <w:fldChar w:fldCharType="end"/>
    </w:r>
  </w:p>
  <w:p w14:paraId="6F1C9BA6" w14:textId="77777777" w:rsidR="0022297C" w:rsidRDefault="0022297C" w:rsidP="00E0295F">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33E043F" w14:textId="667C355E" w:rsidR="0022297C" w:rsidRDefault="0022297C" w:rsidP="00BD70C6">
    <w:pPr>
      <w:pStyle w:val="Header"/>
      <w:framePr w:wrap="around" w:vAnchor="text" w:hAnchor="margin" w:xAlign="right" w:y="1"/>
      <w:rPr>
        <w:rStyle w:val="PageNumber"/>
      </w:rPr>
    </w:pPr>
    <w:r>
      <w:rPr>
        <w:noProof/>
      </w:rPr>
      <w:pict w14:anchorId="289B3CE7">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1025" type="#_x0000_t136" style="position:absolute;margin-left:0;margin-top:0;width:406.05pt;height:203pt;rotation:315;z-index:-251657216;mso-wrap-edited:f;mso-position-horizontal:center;mso-position-horizontal-relative:margin;mso-position-vertical:center;mso-position-vertical-relative:margin" wrapcoords="21440 8687 18924 4622 18525 4064 18326 4304 17527 4463 16888 5021 16449 5977 16050 8687 15651 9245 15611 9564 16209 10919 16209 12513 14093 9006 13455 8129 13015 8528 12377 8687 11698 9086 11099 9723 10420 8687 9821 8209 9542 8528 8943 9006 8304 8608 7945 8528 6947 8608 4431 5579 3433 5021 598 5021 479 5180 878 7173 1078 7731 958 16419 598 16817 519 17136 718 17535 3313 17535 4032 17216 4671 16738 5150 15861 5549 14825 6747 17136 7506 18092 7865 17535 8663 17535 8943 17375 8863 16738 8344 15064 8384 11477 11139 16897 12057 18332 12377 17694 13135 17295 14173 17535 17687 17535 17807 17375 17168 14585 17168 12752 18805 16020 20242 18172 20601 17694 21200 17295 21679 16419 20042 11477 20282 9883 21520 9803 21600 9644 21600 9086 21440 8687" fillcolor="silver" stroked="f">
          <v:textpath style="font-family:&quot;Cambria&quot;;font-size:1pt" string="Draft"/>
          <w10:wrap anchorx="margin" anchory="margin"/>
        </v:shape>
      </w:pict>
    </w:r>
    <w:r>
      <w:rPr>
        <w:rStyle w:val="PageNumber"/>
      </w:rPr>
      <w:fldChar w:fldCharType="begin"/>
    </w:r>
    <w:r>
      <w:rPr>
        <w:rStyle w:val="PageNumber"/>
      </w:rPr>
      <w:instrText xml:space="preserve">PAGE  </w:instrText>
    </w:r>
    <w:r>
      <w:rPr>
        <w:rStyle w:val="PageNumber"/>
      </w:rPr>
      <w:fldChar w:fldCharType="separate"/>
    </w:r>
    <w:r w:rsidR="00966307">
      <w:rPr>
        <w:rStyle w:val="PageNumber"/>
        <w:noProof/>
      </w:rPr>
      <w:t>3</w:t>
    </w:r>
    <w:r>
      <w:rPr>
        <w:rStyle w:val="PageNumber"/>
      </w:rPr>
      <w:fldChar w:fldCharType="end"/>
    </w:r>
  </w:p>
  <w:p w14:paraId="03A02F2A" w14:textId="03DCC96A" w:rsidR="0022297C" w:rsidRPr="00E0295F" w:rsidRDefault="0022297C" w:rsidP="00E0295F">
    <w:pPr>
      <w:pStyle w:val="Header"/>
      <w:ind w:right="360"/>
      <w:rPr>
        <w:i/>
        <w:sz w:val="22"/>
        <w:szCs w:val="22"/>
      </w:rPr>
    </w:pPr>
    <w:r w:rsidRPr="00E0295F">
      <w:rPr>
        <w:i/>
        <w:sz w:val="22"/>
        <w:szCs w:val="22"/>
      </w:rPr>
      <w:t>Antarctic Meteorological Engineering Report 2013: Review and Recommendations</w:t>
    </w:r>
    <w:r>
      <w:rPr>
        <w:i/>
        <w:sz w:val="22"/>
        <w:szCs w:val="22"/>
      </w:rPr>
      <w:t xml:space="preserve"> </w:t>
    </w:r>
    <w:r w:rsidRPr="00E0295F">
      <w:rPr>
        <w:b/>
        <w:i/>
        <w:sz w:val="22"/>
        <w:szCs w:val="22"/>
      </w:rPr>
      <w:t>DRAFT</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B433960" w14:textId="5995B963" w:rsidR="0022297C" w:rsidRDefault="0022297C">
    <w:pPr>
      <w:pStyle w:val="Header"/>
    </w:pPr>
    <w:r>
      <w:rPr>
        <w:noProof/>
      </w:rPr>
      <w:pict w14:anchorId="311A50AD">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 o:spid="_x0000_s1027" type="#_x0000_t136" style="position:absolute;margin-left:0;margin-top:0;width:406.05pt;height:203pt;rotation:315;z-index:-251653120;mso-wrap-edited:f;mso-position-horizontal:center;mso-position-horizontal-relative:margin;mso-position-vertical:center;mso-position-vertical-relative:margin" wrapcoords="21440 8687 18924 4622 18525 4064 18326 4304 17527 4463 16888 5021 16449 5977 16050 8687 15651 9245 15611 9564 16209 10919 16209 12513 14093 9006 13455 8129 13015 8528 12377 8687 11698 9086 11099 9723 10420 8687 9821 8209 9542 8528 8943 9006 8304 8608 7945 8528 6947 8608 4431 5579 3433 5021 598 5021 479 5180 878 7173 1078 7731 958 16419 598 16817 519 17136 718 17535 3313 17535 4032 17216 4671 16738 5150 15861 5549 14825 6747 17136 7506 18092 7865 17535 8663 17535 8943 17375 8863 16738 8344 15064 8384 11477 11139 16897 12057 18332 12377 17694 13135 17295 14173 17535 17687 17535 17807 17375 17168 14585 17168 12752 18805 16020 20242 18172 20601 17694 21200 17295 21679 16419 20042 11477 20282 9883 21520 9803 21600 9644 21600 9086 21440 8687" fillcolor="silver" stroked="f">
          <v:textpath style="font-family:&quot;Cambria&quot;;font-size:1pt" string="Draft"/>
          <w10:wrap anchorx="margin" anchory="margin"/>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5280BF1"/>
    <w:multiLevelType w:val="hybridMultilevel"/>
    <w:tmpl w:val="EF482BC8"/>
    <w:lvl w:ilvl="0" w:tplc="0828275A">
      <w:start w:val="4"/>
      <w:numFmt w:val="bullet"/>
      <w:lvlText w:val="-"/>
      <w:lvlJc w:val="left"/>
      <w:pPr>
        <w:ind w:left="720" w:hanging="360"/>
      </w:pPr>
      <w:rPr>
        <w:rFonts w:ascii="Cambria" w:eastAsia="Cambria" w:hAnsi="Cambria"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8EB5061"/>
    <w:multiLevelType w:val="hybridMultilevel"/>
    <w:tmpl w:val="620AAE34"/>
    <w:lvl w:ilvl="0" w:tplc="6D3C31F2">
      <w:start w:val="3"/>
      <w:numFmt w:val="bullet"/>
      <w:lvlText w:val=""/>
      <w:lvlJc w:val="left"/>
      <w:pPr>
        <w:ind w:left="720" w:hanging="360"/>
      </w:pPr>
      <w:rPr>
        <w:rFonts w:ascii="Symbol" w:eastAsia="Cambria"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7A7E7B85"/>
    <w:multiLevelType w:val="hybridMultilevel"/>
    <w:tmpl w:val="DA94D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savePreviewPicture/>
  <w:hdrShapeDefaults>
    <o:shapedefaults v:ext="edit" spidmax="2051"/>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547F"/>
    <w:rsid w:val="0000793A"/>
    <w:rsid w:val="0001776B"/>
    <w:rsid w:val="0003286A"/>
    <w:rsid w:val="0003526D"/>
    <w:rsid w:val="0003712C"/>
    <w:rsid w:val="00054183"/>
    <w:rsid w:val="000772B6"/>
    <w:rsid w:val="00087D2B"/>
    <w:rsid w:val="000915E7"/>
    <w:rsid w:val="00091C1E"/>
    <w:rsid w:val="00094D8E"/>
    <w:rsid w:val="00097BF8"/>
    <w:rsid w:val="000A45F3"/>
    <w:rsid w:val="000B028F"/>
    <w:rsid w:val="000B7E15"/>
    <w:rsid w:val="000C185F"/>
    <w:rsid w:val="000D3454"/>
    <w:rsid w:val="000D5023"/>
    <w:rsid w:val="000E18CB"/>
    <w:rsid w:val="000E2B85"/>
    <w:rsid w:val="000F0B0C"/>
    <w:rsid w:val="000F631B"/>
    <w:rsid w:val="000F785D"/>
    <w:rsid w:val="00106C68"/>
    <w:rsid w:val="00107213"/>
    <w:rsid w:val="00150695"/>
    <w:rsid w:val="0015441F"/>
    <w:rsid w:val="00160E9B"/>
    <w:rsid w:val="00163A42"/>
    <w:rsid w:val="001648B8"/>
    <w:rsid w:val="00181E29"/>
    <w:rsid w:val="00181E3E"/>
    <w:rsid w:val="00184635"/>
    <w:rsid w:val="00193BF9"/>
    <w:rsid w:val="00196EED"/>
    <w:rsid w:val="001A0C67"/>
    <w:rsid w:val="001A32CB"/>
    <w:rsid w:val="001B79FC"/>
    <w:rsid w:val="001C22B0"/>
    <w:rsid w:val="001D1095"/>
    <w:rsid w:val="001D3C0B"/>
    <w:rsid w:val="001F4008"/>
    <w:rsid w:val="0020382B"/>
    <w:rsid w:val="00210C09"/>
    <w:rsid w:val="00213528"/>
    <w:rsid w:val="00213F80"/>
    <w:rsid w:val="002154C6"/>
    <w:rsid w:val="0022297C"/>
    <w:rsid w:val="002362D8"/>
    <w:rsid w:val="00241E11"/>
    <w:rsid w:val="00252FD9"/>
    <w:rsid w:val="00257A6F"/>
    <w:rsid w:val="00265035"/>
    <w:rsid w:val="002703B5"/>
    <w:rsid w:val="00272D2F"/>
    <w:rsid w:val="00274F8D"/>
    <w:rsid w:val="00284FD2"/>
    <w:rsid w:val="00285CFE"/>
    <w:rsid w:val="002B0A6E"/>
    <w:rsid w:val="002B49ED"/>
    <w:rsid w:val="002D66F8"/>
    <w:rsid w:val="002E5690"/>
    <w:rsid w:val="002E5F56"/>
    <w:rsid w:val="002F6C3E"/>
    <w:rsid w:val="00301792"/>
    <w:rsid w:val="003066EE"/>
    <w:rsid w:val="00315540"/>
    <w:rsid w:val="0032014F"/>
    <w:rsid w:val="00320FB7"/>
    <w:rsid w:val="00322EA1"/>
    <w:rsid w:val="00333F10"/>
    <w:rsid w:val="00334B26"/>
    <w:rsid w:val="0033771A"/>
    <w:rsid w:val="00367115"/>
    <w:rsid w:val="003702F1"/>
    <w:rsid w:val="003705A9"/>
    <w:rsid w:val="00371E05"/>
    <w:rsid w:val="00374C41"/>
    <w:rsid w:val="0038397F"/>
    <w:rsid w:val="00395EDA"/>
    <w:rsid w:val="00396208"/>
    <w:rsid w:val="003A1BDC"/>
    <w:rsid w:val="003A638D"/>
    <w:rsid w:val="003A7E43"/>
    <w:rsid w:val="003B56A8"/>
    <w:rsid w:val="003B656D"/>
    <w:rsid w:val="003D7144"/>
    <w:rsid w:val="003E0640"/>
    <w:rsid w:val="003F373D"/>
    <w:rsid w:val="00407D11"/>
    <w:rsid w:val="00410E67"/>
    <w:rsid w:val="0041486D"/>
    <w:rsid w:val="00415C9A"/>
    <w:rsid w:val="004224DF"/>
    <w:rsid w:val="004513A3"/>
    <w:rsid w:val="00454DE9"/>
    <w:rsid w:val="0046275B"/>
    <w:rsid w:val="004706BA"/>
    <w:rsid w:val="00485FDB"/>
    <w:rsid w:val="00495D41"/>
    <w:rsid w:val="004C17BD"/>
    <w:rsid w:val="004C5691"/>
    <w:rsid w:val="00506BE8"/>
    <w:rsid w:val="00511B19"/>
    <w:rsid w:val="005223B3"/>
    <w:rsid w:val="00526256"/>
    <w:rsid w:val="00542A69"/>
    <w:rsid w:val="0055710A"/>
    <w:rsid w:val="0056700C"/>
    <w:rsid w:val="00573971"/>
    <w:rsid w:val="00592C30"/>
    <w:rsid w:val="005937DA"/>
    <w:rsid w:val="00595920"/>
    <w:rsid w:val="005966A1"/>
    <w:rsid w:val="005A7422"/>
    <w:rsid w:val="005D3384"/>
    <w:rsid w:val="005D7190"/>
    <w:rsid w:val="005E036E"/>
    <w:rsid w:val="005E2874"/>
    <w:rsid w:val="006005E2"/>
    <w:rsid w:val="006038CC"/>
    <w:rsid w:val="006301D1"/>
    <w:rsid w:val="00641D6A"/>
    <w:rsid w:val="00643C8B"/>
    <w:rsid w:val="006534D8"/>
    <w:rsid w:val="0065421C"/>
    <w:rsid w:val="00661EC0"/>
    <w:rsid w:val="006714D2"/>
    <w:rsid w:val="00694669"/>
    <w:rsid w:val="006A0FB5"/>
    <w:rsid w:val="006A7B69"/>
    <w:rsid w:val="006B6976"/>
    <w:rsid w:val="006C3FF3"/>
    <w:rsid w:val="006C51A1"/>
    <w:rsid w:val="006D4734"/>
    <w:rsid w:val="006D4DA1"/>
    <w:rsid w:val="006E7FC1"/>
    <w:rsid w:val="007140BF"/>
    <w:rsid w:val="00714495"/>
    <w:rsid w:val="00714958"/>
    <w:rsid w:val="007227D0"/>
    <w:rsid w:val="00740A34"/>
    <w:rsid w:val="00747B46"/>
    <w:rsid w:val="00747ECB"/>
    <w:rsid w:val="00753C39"/>
    <w:rsid w:val="00761530"/>
    <w:rsid w:val="007641FC"/>
    <w:rsid w:val="0076504F"/>
    <w:rsid w:val="007676CA"/>
    <w:rsid w:val="0077398C"/>
    <w:rsid w:val="00775A21"/>
    <w:rsid w:val="00780D2C"/>
    <w:rsid w:val="00782C4E"/>
    <w:rsid w:val="00784E2E"/>
    <w:rsid w:val="007923DA"/>
    <w:rsid w:val="007A24D9"/>
    <w:rsid w:val="007A4B85"/>
    <w:rsid w:val="007D0112"/>
    <w:rsid w:val="007D0474"/>
    <w:rsid w:val="007F74F4"/>
    <w:rsid w:val="00801F6C"/>
    <w:rsid w:val="00811D8B"/>
    <w:rsid w:val="00822A7B"/>
    <w:rsid w:val="00830E17"/>
    <w:rsid w:val="00842692"/>
    <w:rsid w:val="00842A3C"/>
    <w:rsid w:val="008532AC"/>
    <w:rsid w:val="00864F6F"/>
    <w:rsid w:val="0087363A"/>
    <w:rsid w:val="00884655"/>
    <w:rsid w:val="008873D7"/>
    <w:rsid w:val="00891F38"/>
    <w:rsid w:val="00895060"/>
    <w:rsid w:val="008A2858"/>
    <w:rsid w:val="008B6D6C"/>
    <w:rsid w:val="008C0975"/>
    <w:rsid w:val="008C3FB8"/>
    <w:rsid w:val="008C754C"/>
    <w:rsid w:val="008F05CD"/>
    <w:rsid w:val="00907ABC"/>
    <w:rsid w:val="00917688"/>
    <w:rsid w:val="0093225B"/>
    <w:rsid w:val="00941623"/>
    <w:rsid w:val="00942C8F"/>
    <w:rsid w:val="009458A6"/>
    <w:rsid w:val="009545EB"/>
    <w:rsid w:val="00966307"/>
    <w:rsid w:val="00967142"/>
    <w:rsid w:val="00970C52"/>
    <w:rsid w:val="009837D1"/>
    <w:rsid w:val="009956FF"/>
    <w:rsid w:val="00996630"/>
    <w:rsid w:val="009A14E0"/>
    <w:rsid w:val="009B21FD"/>
    <w:rsid w:val="009B3A7C"/>
    <w:rsid w:val="009C1FB4"/>
    <w:rsid w:val="00A05A51"/>
    <w:rsid w:val="00A06DD5"/>
    <w:rsid w:val="00A13994"/>
    <w:rsid w:val="00A3147C"/>
    <w:rsid w:val="00A4572A"/>
    <w:rsid w:val="00A459D2"/>
    <w:rsid w:val="00A510C3"/>
    <w:rsid w:val="00A572F7"/>
    <w:rsid w:val="00A573F0"/>
    <w:rsid w:val="00A63A07"/>
    <w:rsid w:val="00A7547F"/>
    <w:rsid w:val="00A82C15"/>
    <w:rsid w:val="00A84828"/>
    <w:rsid w:val="00AA054D"/>
    <w:rsid w:val="00AA4A40"/>
    <w:rsid w:val="00AA5B90"/>
    <w:rsid w:val="00AB1AAC"/>
    <w:rsid w:val="00AC1481"/>
    <w:rsid w:val="00AC7BC8"/>
    <w:rsid w:val="00AE5551"/>
    <w:rsid w:val="00AF098E"/>
    <w:rsid w:val="00AF26B1"/>
    <w:rsid w:val="00B02CAB"/>
    <w:rsid w:val="00B139B1"/>
    <w:rsid w:val="00B13F8B"/>
    <w:rsid w:val="00B14F14"/>
    <w:rsid w:val="00B254CF"/>
    <w:rsid w:val="00B25784"/>
    <w:rsid w:val="00B278DC"/>
    <w:rsid w:val="00B3693D"/>
    <w:rsid w:val="00B47A26"/>
    <w:rsid w:val="00B60809"/>
    <w:rsid w:val="00B64F9C"/>
    <w:rsid w:val="00B91736"/>
    <w:rsid w:val="00B933F3"/>
    <w:rsid w:val="00B95695"/>
    <w:rsid w:val="00BB3B5C"/>
    <w:rsid w:val="00BC1524"/>
    <w:rsid w:val="00BC3CA8"/>
    <w:rsid w:val="00BD2C8E"/>
    <w:rsid w:val="00BD2FB0"/>
    <w:rsid w:val="00BD4262"/>
    <w:rsid w:val="00BD70C6"/>
    <w:rsid w:val="00BE51C1"/>
    <w:rsid w:val="00BE5748"/>
    <w:rsid w:val="00BF440E"/>
    <w:rsid w:val="00BF7172"/>
    <w:rsid w:val="00C14B53"/>
    <w:rsid w:val="00C15AE0"/>
    <w:rsid w:val="00C16360"/>
    <w:rsid w:val="00C17A1C"/>
    <w:rsid w:val="00C326F0"/>
    <w:rsid w:val="00C3341B"/>
    <w:rsid w:val="00C375D0"/>
    <w:rsid w:val="00C4103E"/>
    <w:rsid w:val="00C4183D"/>
    <w:rsid w:val="00C45650"/>
    <w:rsid w:val="00C63F41"/>
    <w:rsid w:val="00C83948"/>
    <w:rsid w:val="00C93E99"/>
    <w:rsid w:val="00CA1622"/>
    <w:rsid w:val="00CA1C11"/>
    <w:rsid w:val="00CA301A"/>
    <w:rsid w:val="00CA3080"/>
    <w:rsid w:val="00CA7C74"/>
    <w:rsid w:val="00CB2376"/>
    <w:rsid w:val="00CB6583"/>
    <w:rsid w:val="00CB7E79"/>
    <w:rsid w:val="00CC633C"/>
    <w:rsid w:val="00CC7113"/>
    <w:rsid w:val="00CD4275"/>
    <w:rsid w:val="00CF2BA1"/>
    <w:rsid w:val="00CF426A"/>
    <w:rsid w:val="00CF4816"/>
    <w:rsid w:val="00D00839"/>
    <w:rsid w:val="00D03EFC"/>
    <w:rsid w:val="00D20C1A"/>
    <w:rsid w:val="00D251F7"/>
    <w:rsid w:val="00D34B1F"/>
    <w:rsid w:val="00D37193"/>
    <w:rsid w:val="00D41D4C"/>
    <w:rsid w:val="00D4527A"/>
    <w:rsid w:val="00D5668E"/>
    <w:rsid w:val="00D70662"/>
    <w:rsid w:val="00D728A7"/>
    <w:rsid w:val="00D73FC5"/>
    <w:rsid w:val="00D755A3"/>
    <w:rsid w:val="00DB5957"/>
    <w:rsid w:val="00DC60C9"/>
    <w:rsid w:val="00DD1CD6"/>
    <w:rsid w:val="00DD328E"/>
    <w:rsid w:val="00DD4A84"/>
    <w:rsid w:val="00DD7DB3"/>
    <w:rsid w:val="00E0295F"/>
    <w:rsid w:val="00E030D2"/>
    <w:rsid w:val="00E36616"/>
    <w:rsid w:val="00E37537"/>
    <w:rsid w:val="00E52166"/>
    <w:rsid w:val="00E6579C"/>
    <w:rsid w:val="00E70944"/>
    <w:rsid w:val="00E86C2A"/>
    <w:rsid w:val="00E90AD4"/>
    <w:rsid w:val="00E92202"/>
    <w:rsid w:val="00E93889"/>
    <w:rsid w:val="00E97E0A"/>
    <w:rsid w:val="00EC068E"/>
    <w:rsid w:val="00EC4E55"/>
    <w:rsid w:val="00EC6092"/>
    <w:rsid w:val="00ED643D"/>
    <w:rsid w:val="00EE4E86"/>
    <w:rsid w:val="00EE60DC"/>
    <w:rsid w:val="00EF0EC6"/>
    <w:rsid w:val="00F0781B"/>
    <w:rsid w:val="00F15C69"/>
    <w:rsid w:val="00F254DC"/>
    <w:rsid w:val="00F25B9A"/>
    <w:rsid w:val="00F27895"/>
    <w:rsid w:val="00F45470"/>
    <w:rsid w:val="00F51B94"/>
    <w:rsid w:val="00F540DA"/>
    <w:rsid w:val="00F634A7"/>
    <w:rsid w:val="00F63B09"/>
    <w:rsid w:val="00F804D3"/>
    <w:rsid w:val="00F82DB4"/>
    <w:rsid w:val="00F87106"/>
    <w:rsid w:val="00F92B57"/>
    <w:rsid w:val="00F92DF0"/>
    <w:rsid w:val="00FA08C5"/>
    <w:rsid w:val="00FA53A9"/>
    <w:rsid w:val="00FB3C4D"/>
    <w:rsid w:val="00FC53A9"/>
    <w:rsid w:val="00FC718B"/>
    <w:rsid w:val="00FD5F56"/>
    <w:rsid w:val="00FD69C8"/>
    <w:rsid w:val="00FF27D6"/>
    <w:rsid w:val="00FF7F4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2"/>
    </o:shapelayout>
  </w:shapeDefaults>
  <w:decimalSymbol w:val="."/>
  <w:listSeparator w:val=","/>
  <w14:docId w14:val="0239734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547F"/>
    <w:rPr>
      <w:rFonts w:ascii="Cambria" w:eastAsia="Cambria" w:hAnsi="Cambria" w:cs="Times New Roman"/>
    </w:rPr>
  </w:style>
  <w:style w:type="paragraph" w:styleId="Heading1">
    <w:name w:val="heading 1"/>
    <w:basedOn w:val="Normal"/>
    <w:next w:val="Normal"/>
    <w:link w:val="Heading1Char"/>
    <w:uiPriority w:val="9"/>
    <w:qFormat/>
    <w:rsid w:val="00A7547F"/>
    <w:pPr>
      <w:keepNext/>
      <w:keepLines/>
      <w:spacing w:before="480"/>
      <w:outlineLvl w:val="0"/>
    </w:pPr>
    <w:rPr>
      <w:rFonts w:ascii="Calibri" w:eastAsia="Times New Roman" w:hAnsi="Calibri"/>
      <w:b/>
      <w:bCs/>
      <w:sz w:val="32"/>
      <w:szCs w:val="32"/>
      <w:lang w:val="x-none" w:eastAsia="x-none"/>
    </w:rPr>
  </w:style>
  <w:style w:type="paragraph" w:styleId="Heading2">
    <w:name w:val="heading 2"/>
    <w:basedOn w:val="Normal"/>
    <w:next w:val="Normal"/>
    <w:link w:val="Heading2Char"/>
    <w:uiPriority w:val="9"/>
    <w:unhideWhenUsed/>
    <w:qFormat/>
    <w:rsid w:val="00454DE9"/>
    <w:pPr>
      <w:keepNext/>
      <w:keepLines/>
      <w:spacing w:before="200"/>
      <w:outlineLvl w:val="1"/>
    </w:pPr>
    <w:rPr>
      <w:rFonts w:asciiTheme="majorHAnsi" w:eastAsiaTheme="majorEastAsia" w:hAnsiTheme="majorHAnsi" w:cstheme="majorBidi"/>
      <w:b/>
      <w:bCs/>
      <w:sz w:val="28"/>
      <w:szCs w:val="26"/>
    </w:rPr>
  </w:style>
  <w:style w:type="paragraph" w:styleId="Heading3">
    <w:name w:val="heading 3"/>
    <w:basedOn w:val="Normal"/>
    <w:next w:val="Normal"/>
    <w:link w:val="Heading3Char"/>
    <w:uiPriority w:val="9"/>
    <w:unhideWhenUsed/>
    <w:qFormat/>
    <w:rsid w:val="00454DE9"/>
    <w:pPr>
      <w:keepNext/>
      <w:keepLines/>
      <w:spacing w:before="200"/>
      <w:outlineLvl w:val="2"/>
    </w:pPr>
    <w:rPr>
      <w:rFonts w:asciiTheme="majorHAnsi" w:eastAsiaTheme="majorEastAsia" w:hAnsiTheme="majorHAnsi" w:cstheme="majorBidi"/>
      <w:b/>
      <w:bCs/>
      <w:i/>
    </w:rPr>
  </w:style>
  <w:style w:type="paragraph" w:styleId="Heading4">
    <w:name w:val="heading 4"/>
    <w:basedOn w:val="Normal"/>
    <w:next w:val="Normal"/>
    <w:link w:val="Heading4Char"/>
    <w:uiPriority w:val="9"/>
    <w:unhideWhenUsed/>
    <w:qFormat/>
    <w:rsid w:val="00454DE9"/>
    <w:pPr>
      <w:keepNext/>
      <w:keepLines/>
      <w:spacing w:before="200"/>
      <w:outlineLvl w:val="3"/>
    </w:pPr>
    <w:rPr>
      <w:rFonts w:asciiTheme="majorHAnsi" w:eastAsiaTheme="majorEastAsia" w:hAnsiTheme="majorHAnsi" w:cstheme="majorBidi"/>
      <w:bCs/>
      <w:i/>
      <w:i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A7547F"/>
    <w:rPr>
      <w:color w:val="0000FF"/>
      <w:u w:val="single"/>
    </w:rPr>
  </w:style>
  <w:style w:type="paragraph" w:styleId="BalloonText">
    <w:name w:val="Balloon Text"/>
    <w:basedOn w:val="Normal"/>
    <w:link w:val="BalloonTextChar"/>
    <w:uiPriority w:val="99"/>
    <w:semiHidden/>
    <w:unhideWhenUsed/>
    <w:rsid w:val="00A7547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7547F"/>
    <w:rPr>
      <w:rFonts w:ascii="Lucida Grande" w:eastAsia="Cambria" w:hAnsi="Lucida Grande" w:cs="Lucida Grande"/>
      <w:sz w:val="18"/>
      <w:szCs w:val="18"/>
    </w:rPr>
  </w:style>
  <w:style w:type="character" w:customStyle="1" w:styleId="Heading1Char">
    <w:name w:val="Heading 1 Char"/>
    <w:basedOn w:val="DefaultParagraphFont"/>
    <w:link w:val="Heading1"/>
    <w:uiPriority w:val="9"/>
    <w:rsid w:val="00A7547F"/>
    <w:rPr>
      <w:rFonts w:ascii="Calibri" w:eastAsia="Times New Roman" w:hAnsi="Calibri" w:cs="Times New Roman"/>
      <w:b/>
      <w:bCs/>
      <w:sz w:val="32"/>
      <w:szCs w:val="32"/>
      <w:lang w:val="x-none" w:eastAsia="x-none"/>
    </w:rPr>
  </w:style>
  <w:style w:type="paragraph" w:styleId="Caption">
    <w:name w:val="caption"/>
    <w:basedOn w:val="Normal"/>
    <w:next w:val="Normal"/>
    <w:uiPriority w:val="35"/>
    <w:unhideWhenUsed/>
    <w:qFormat/>
    <w:rsid w:val="00F804D3"/>
    <w:pPr>
      <w:spacing w:after="200"/>
    </w:pPr>
    <w:rPr>
      <w:b/>
      <w:bCs/>
      <w:color w:val="4F81BD" w:themeColor="accent1"/>
      <w:sz w:val="18"/>
      <w:szCs w:val="18"/>
    </w:rPr>
  </w:style>
  <w:style w:type="character" w:customStyle="1" w:styleId="Heading2Char">
    <w:name w:val="Heading 2 Char"/>
    <w:basedOn w:val="DefaultParagraphFont"/>
    <w:link w:val="Heading2"/>
    <w:uiPriority w:val="9"/>
    <w:rsid w:val="00454DE9"/>
    <w:rPr>
      <w:rFonts w:asciiTheme="majorHAnsi" w:eastAsiaTheme="majorEastAsia" w:hAnsiTheme="majorHAnsi" w:cstheme="majorBidi"/>
      <w:b/>
      <w:bCs/>
      <w:sz w:val="28"/>
      <w:szCs w:val="26"/>
    </w:rPr>
  </w:style>
  <w:style w:type="character" w:customStyle="1" w:styleId="Heading3Char">
    <w:name w:val="Heading 3 Char"/>
    <w:basedOn w:val="DefaultParagraphFont"/>
    <w:link w:val="Heading3"/>
    <w:uiPriority w:val="9"/>
    <w:rsid w:val="00454DE9"/>
    <w:rPr>
      <w:rFonts w:asciiTheme="majorHAnsi" w:eastAsiaTheme="majorEastAsia" w:hAnsiTheme="majorHAnsi" w:cstheme="majorBidi"/>
      <w:b/>
      <w:bCs/>
      <w:i/>
    </w:rPr>
  </w:style>
  <w:style w:type="paragraph" w:styleId="TOC2">
    <w:name w:val="toc 2"/>
    <w:basedOn w:val="Normal"/>
    <w:next w:val="Normal"/>
    <w:autoRedefine/>
    <w:uiPriority w:val="39"/>
    <w:unhideWhenUsed/>
    <w:rsid w:val="00454DE9"/>
    <w:pPr>
      <w:ind w:left="240"/>
    </w:pPr>
    <w:rPr>
      <w:rFonts w:asciiTheme="minorHAnsi" w:hAnsiTheme="minorHAnsi"/>
      <w:b/>
      <w:sz w:val="22"/>
      <w:szCs w:val="22"/>
    </w:rPr>
  </w:style>
  <w:style w:type="paragraph" w:styleId="TOC1">
    <w:name w:val="toc 1"/>
    <w:basedOn w:val="Normal"/>
    <w:next w:val="Normal"/>
    <w:autoRedefine/>
    <w:uiPriority w:val="39"/>
    <w:unhideWhenUsed/>
    <w:rsid w:val="00454DE9"/>
    <w:pPr>
      <w:spacing w:before="120"/>
    </w:pPr>
    <w:rPr>
      <w:rFonts w:asciiTheme="minorHAnsi" w:hAnsiTheme="minorHAnsi"/>
      <w:b/>
    </w:rPr>
  </w:style>
  <w:style w:type="paragraph" w:styleId="TOC3">
    <w:name w:val="toc 3"/>
    <w:basedOn w:val="Normal"/>
    <w:next w:val="Normal"/>
    <w:autoRedefine/>
    <w:uiPriority w:val="39"/>
    <w:unhideWhenUsed/>
    <w:rsid w:val="00454DE9"/>
    <w:pPr>
      <w:ind w:left="480"/>
    </w:pPr>
    <w:rPr>
      <w:rFonts w:asciiTheme="minorHAnsi" w:hAnsiTheme="minorHAnsi"/>
      <w:sz w:val="22"/>
      <w:szCs w:val="22"/>
    </w:rPr>
  </w:style>
  <w:style w:type="paragraph" w:styleId="TOC4">
    <w:name w:val="toc 4"/>
    <w:basedOn w:val="Normal"/>
    <w:next w:val="Normal"/>
    <w:autoRedefine/>
    <w:uiPriority w:val="39"/>
    <w:unhideWhenUsed/>
    <w:rsid w:val="00454DE9"/>
    <w:pPr>
      <w:ind w:left="720"/>
    </w:pPr>
    <w:rPr>
      <w:rFonts w:asciiTheme="minorHAnsi" w:hAnsiTheme="minorHAnsi"/>
      <w:sz w:val="20"/>
      <w:szCs w:val="20"/>
    </w:rPr>
  </w:style>
  <w:style w:type="paragraph" w:styleId="TOC5">
    <w:name w:val="toc 5"/>
    <w:basedOn w:val="Normal"/>
    <w:next w:val="Normal"/>
    <w:autoRedefine/>
    <w:uiPriority w:val="39"/>
    <w:unhideWhenUsed/>
    <w:rsid w:val="00454DE9"/>
    <w:pPr>
      <w:ind w:left="960"/>
    </w:pPr>
    <w:rPr>
      <w:rFonts w:asciiTheme="minorHAnsi" w:hAnsiTheme="minorHAnsi"/>
      <w:sz w:val="20"/>
      <w:szCs w:val="20"/>
    </w:rPr>
  </w:style>
  <w:style w:type="paragraph" w:styleId="TOC6">
    <w:name w:val="toc 6"/>
    <w:basedOn w:val="Normal"/>
    <w:next w:val="Normal"/>
    <w:autoRedefine/>
    <w:uiPriority w:val="39"/>
    <w:unhideWhenUsed/>
    <w:rsid w:val="00454DE9"/>
    <w:pPr>
      <w:ind w:left="1200"/>
    </w:pPr>
    <w:rPr>
      <w:rFonts w:asciiTheme="minorHAnsi" w:hAnsiTheme="minorHAnsi"/>
      <w:sz w:val="20"/>
      <w:szCs w:val="20"/>
    </w:rPr>
  </w:style>
  <w:style w:type="paragraph" w:styleId="TOC7">
    <w:name w:val="toc 7"/>
    <w:basedOn w:val="Normal"/>
    <w:next w:val="Normal"/>
    <w:autoRedefine/>
    <w:uiPriority w:val="39"/>
    <w:unhideWhenUsed/>
    <w:rsid w:val="00454DE9"/>
    <w:pPr>
      <w:ind w:left="1440"/>
    </w:pPr>
    <w:rPr>
      <w:rFonts w:asciiTheme="minorHAnsi" w:hAnsiTheme="minorHAnsi"/>
      <w:sz w:val="20"/>
      <w:szCs w:val="20"/>
    </w:rPr>
  </w:style>
  <w:style w:type="paragraph" w:styleId="TOC8">
    <w:name w:val="toc 8"/>
    <w:basedOn w:val="Normal"/>
    <w:next w:val="Normal"/>
    <w:autoRedefine/>
    <w:uiPriority w:val="39"/>
    <w:unhideWhenUsed/>
    <w:rsid w:val="00454DE9"/>
    <w:pPr>
      <w:ind w:left="1680"/>
    </w:pPr>
    <w:rPr>
      <w:rFonts w:asciiTheme="minorHAnsi" w:hAnsiTheme="minorHAnsi"/>
      <w:sz w:val="20"/>
      <w:szCs w:val="20"/>
    </w:rPr>
  </w:style>
  <w:style w:type="paragraph" w:styleId="TOC9">
    <w:name w:val="toc 9"/>
    <w:basedOn w:val="Normal"/>
    <w:next w:val="Normal"/>
    <w:autoRedefine/>
    <w:uiPriority w:val="39"/>
    <w:unhideWhenUsed/>
    <w:rsid w:val="00454DE9"/>
    <w:pPr>
      <w:ind w:left="1920"/>
    </w:pPr>
    <w:rPr>
      <w:rFonts w:asciiTheme="minorHAnsi" w:hAnsiTheme="minorHAnsi"/>
      <w:sz w:val="20"/>
      <w:szCs w:val="20"/>
    </w:rPr>
  </w:style>
  <w:style w:type="character" w:customStyle="1" w:styleId="Heading4Char">
    <w:name w:val="Heading 4 Char"/>
    <w:basedOn w:val="DefaultParagraphFont"/>
    <w:link w:val="Heading4"/>
    <w:uiPriority w:val="9"/>
    <w:rsid w:val="00454DE9"/>
    <w:rPr>
      <w:rFonts w:asciiTheme="majorHAnsi" w:eastAsiaTheme="majorEastAsia" w:hAnsiTheme="majorHAnsi" w:cstheme="majorBidi"/>
      <w:bCs/>
      <w:i/>
      <w:iCs/>
    </w:rPr>
  </w:style>
  <w:style w:type="paragraph" w:styleId="Header">
    <w:name w:val="header"/>
    <w:basedOn w:val="Normal"/>
    <w:link w:val="HeaderChar"/>
    <w:uiPriority w:val="99"/>
    <w:unhideWhenUsed/>
    <w:rsid w:val="00E0295F"/>
    <w:pPr>
      <w:tabs>
        <w:tab w:val="center" w:pos="4320"/>
        <w:tab w:val="right" w:pos="8640"/>
      </w:tabs>
    </w:pPr>
  </w:style>
  <w:style w:type="character" w:customStyle="1" w:styleId="HeaderChar">
    <w:name w:val="Header Char"/>
    <w:basedOn w:val="DefaultParagraphFont"/>
    <w:link w:val="Header"/>
    <w:uiPriority w:val="99"/>
    <w:rsid w:val="00E0295F"/>
    <w:rPr>
      <w:rFonts w:ascii="Cambria" w:eastAsia="Cambria" w:hAnsi="Cambria" w:cs="Times New Roman"/>
    </w:rPr>
  </w:style>
  <w:style w:type="character" w:styleId="PageNumber">
    <w:name w:val="page number"/>
    <w:basedOn w:val="DefaultParagraphFont"/>
    <w:uiPriority w:val="99"/>
    <w:semiHidden/>
    <w:unhideWhenUsed/>
    <w:rsid w:val="00E0295F"/>
  </w:style>
  <w:style w:type="paragraph" w:styleId="Footer">
    <w:name w:val="footer"/>
    <w:basedOn w:val="Normal"/>
    <w:link w:val="FooterChar"/>
    <w:uiPriority w:val="99"/>
    <w:unhideWhenUsed/>
    <w:rsid w:val="00E0295F"/>
    <w:pPr>
      <w:tabs>
        <w:tab w:val="center" w:pos="4320"/>
        <w:tab w:val="right" w:pos="8640"/>
      </w:tabs>
    </w:pPr>
  </w:style>
  <w:style w:type="character" w:customStyle="1" w:styleId="FooterChar">
    <w:name w:val="Footer Char"/>
    <w:basedOn w:val="DefaultParagraphFont"/>
    <w:link w:val="Footer"/>
    <w:uiPriority w:val="99"/>
    <w:rsid w:val="00E0295F"/>
    <w:rPr>
      <w:rFonts w:ascii="Cambria" w:eastAsia="Cambria" w:hAnsi="Cambria" w:cs="Times New Roman"/>
    </w:rPr>
  </w:style>
  <w:style w:type="paragraph" w:styleId="ListParagraph">
    <w:name w:val="List Paragraph"/>
    <w:basedOn w:val="Normal"/>
    <w:uiPriority w:val="34"/>
    <w:qFormat/>
    <w:rsid w:val="00196EED"/>
    <w:pPr>
      <w:ind w:left="720"/>
      <w:contextualSpacing/>
    </w:pPr>
  </w:style>
  <w:style w:type="paragraph" w:styleId="HTMLPreformatted">
    <w:name w:val="HTML Preformatted"/>
    <w:basedOn w:val="Normal"/>
    <w:link w:val="HTMLPreformattedChar"/>
    <w:uiPriority w:val="99"/>
    <w:semiHidden/>
    <w:unhideWhenUsed/>
    <w:rsid w:val="00A510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Theme="minorEastAsia" w:hAnsi="Courier" w:cs="Courier"/>
      <w:sz w:val="20"/>
      <w:szCs w:val="20"/>
    </w:rPr>
  </w:style>
  <w:style w:type="character" w:customStyle="1" w:styleId="HTMLPreformattedChar">
    <w:name w:val="HTML Preformatted Char"/>
    <w:basedOn w:val="DefaultParagraphFont"/>
    <w:link w:val="HTMLPreformatted"/>
    <w:uiPriority w:val="99"/>
    <w:semiHidden/>
    <w:rsid w:val="00A510C3"/>
    <w:rPr>
      <w:rFonts w:ascii="Courier" w:hAnsi="Courier" w:cs="Courier"/>
      <w:sz w:val="20"/>
      <w:szCs w:val="20"/>
    </w:rPr>
  </w:style>
  <w:style w:type="character" w:customStyle="1" w:styleId="moz-txt-tag">
    <w:name w:val="moz-txt-tag"/>
    <w:basedOn w:val="DefaultParagraphFont"/>
    <w:rsid w:val="009A14E0"/>
  </w:style>
  <w:style w:type="table" w:styleId="TableGrid">
    <w:name w:val="Table Grid"/>
    <w:basedOn w:val="TableNormal"/>
    <w:uiPriority w:val="59"/>
    <w:rsid w:val="00BE51C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MediumShading2">
    <w:name w:val="Medium Shading 2"/>
    <w:basedOn w:val="TableNormal"/>
    <w:uiPriority w:val="64"/>
    <w:rsid w:val="00B2578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B2578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B2578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Strong">
    <w:name w:val="Strong"/>
    <w:basedOn w:val="DefaultParagraphFont"/>
    <w:uiPriority w:val="22"/>
    <w:qFormat/>
    <w:rsid w:val="00E37537"/>
    <w:rPr>
      <w:b/>
      <w:bCs/>
    </w:rPr>
  </w:style>
  <w:style w:type="table" w:styleId="LightShading-Accent2">
    <w:name w:val="Light Shading Accent 2"/>
    <w:basedOn w:val="TableNormal"/>
    <w:uiPriority w:val="60"/>
    <w:rsid w:val="00B02CAB"/>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
    <w:name w:val="Light Shading"/>
    <w:basedOn w:val="TableNormal"/>
    <w:uiPriority w:val="60"/>
    <w:rsid w:val="00B02CAB"/>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FollowedHyperlink">
    <w:name w:val="FollowedHyperlink"/>
    <w:basedOn w:val="DefaultParagraphFont"/>
    <w:uiPriority w:val="99"/>
    <w:semiHidden/>
    <w:unhideWhenUsed/>
    <w:rsid w:val="006C3FF3"/>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547F"/>
    <w:rPr>
      <w:rFonts w:ascii="Cambria" w:eastAsia="Cambria" w:hAnsi="Cambria" w:cs="Times New Roman"/>
    </w:rPr>
  </w:style>
  <w:style w:type="paragraph" w:styleId="Heading1">
    <w:name w:val="heading 1"/>
    <w:basedOn w:val="Normal"/>
    <w:next w:val="Normal"/>
    <w:link w:val="Heading1Char"/>
    <w:uiPriority w:val="9"/>
    <w:qFormat/>
    <w:rsid w:val="00A7547F"/>
    <w:pPr>
      <w:keepNext/>
      <w:keepLines/>
      <w:spacing w:before="480"/>
      <w:outlineLvl w:val="0"/>
    </w:pPr>
    <w:rPr>
      <w:rFonts w:ascii="Calibri" w:eastAsia="Times New Roman" w:hAnsi="Calibri"/>
      <w:b/>
      <w:bCs/>
      <w:sz w:val="32"/>
      <w:szCs w:val="32"/>
      <w:lang w:val="x-none" w:eastAsia="x-none"/>
    </w:rPr>
  </w:style>
  <w:style w:type="paragraph" w:styleId="Heading2">
    <w:name w:val="heading 2"/>
    <w:basedOn w:val="Normal"/>
    <w:next w:val="Normal"/>
    <w:link w:val="Heading2Char"/>
    <w:uiPriority w:val="9"/>
    <w:unhideWhenUsed/>
    <w:qFormat/>
    <w:rsid w:val="00454DE9"/>
    <w:pPr>
      <w:keepNext/>
      <w:keepLines/>
      <w:spacing w:before="200"/>
      <w:outlineLvl w:val="1"/>
    </w:pPr>
    <w:rPr>
      <w:rFonts w:asciiTheme="majorHAnsi" w:eastAsiaTheme="majorEastAsia" w:hAnsiTheme="majorHAnsi" w:cstheme="majorBidi"/>
      <w:b/>
      <w:bCs/>
      <w:sz w:val="28"/>
      <w:szCs w:val="26"/>
    </w:rPr>
  </w:style>
  <w:style w:type="paragraph" w:styleId="Heading3">
    <w:name w:val="heading 3"/>
    <w:basedOn w:val="Normal"/>
    <w:next w:val="Normal"/>
    <w:link w:val="Heading3Char"/>
    <w:uiPriority w:val="9"/>
    <w:unhideWhenUsed/>
    <w:qFormat/>
    <w:rsid w:val="00454DE9"/>
    <w:pPr>
      <w:keepNext/>
      <w:keepLines/>
      <w:spacing w:before="200"/>
      <w:outlineLvl w:val="2"/>
    </w:pPr>
    <w:rPr>
      <w:rFonts w:asciiTheme="majorHAnsi" w:eastAsiaTheme="majorEastAsia" w:hAnsiTheme="majorHAnsi" w:cstheme="majorBidi"/>
      <w:b/>
      <w:bCs/>
      <w:i/>
    </w:rPr>
  </w:style>
  <w:style w:type="paragraph" w:styleId="Heading4">
    <w:name w:val="heading 4"/>
    <w:basedOn w:val="Normal"/>
    <w:next w:val="Normal"/>
    <w:link w:val="Heading4Char"/>
    <w:uiPriority w:val="9"/>
    <w:unhideWhenUsed/>
    <w:qFormat/>
    <w:rsid w:val="00454DE9"/>
    <w:pPr>
      <w:keepNext/>
      <w:keepLines/>
      <w:spacing w:before="200"/>
      <w:outlineLvl w:val="3"/>
    </w:pPr>
    <w:rPr>
      <w:rFonts w:asciiTheme="majorHAnsi" w:eastAsiaTheme="majorEastAsia" w:hAnsiTheme="majorHAnsi" w:cstheme="majorBidi"/>
      <w:bCs/>
      <w:i/>
      <w:i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A7547F"/>
    <w:rPr>
      <w:color w:val="0000FF"/>
      <w:u w:val="single"/>
    </w:rPr>
  </w:style>
  <w:style w:type="paragraph" w:styleId="BalloonText">
    <w:name w:val="Balloon Text"/>
    <w:basedOn w:val="Normal"/>
    <w:link w:val="BalloonTextChar"/>
    <w:uiPriority w:val="99"/>
    <w:semiHidden/>
    <w:unhideWhenUsed/>
    <w:rsid w:val="00A7547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7547F"/>
    <w:rPr>
      <w:rFonts w:ascii="Lucida Grande" w:eastAsia="Cambria" w:hAnsi="Lucida Grande" w:cs="Lucida Grande"/>
      <w:sz w:val="18"/>
      <w:szCs w:val="18"/>
    </w:rPr>
  </w:style>
  <w:style w:type="character" w:customStyle="1" w:styleId="Heading1Char">
    <w:name w:val="Heading 1 Char"/>
    <w:basedOn w:val="DefaultParagraphFont"/>
    <w:link w:val="Heading1"/>
    <w:uiPriority w:val="9"/>
    <w:rsid w:val="00A7547F"/>
    <w:rPr>
      <w:rFonts w:ascii="Calibri" w:eastAsia="Times New Roman" w:hAnsi="Calibri" w:cs="Times New Roman"/>
      <w:b/>
      <w:bCs/>
      <w:sz w:val="32"/>
      <w:szCs w:val="32"/>
      <w:lang w:val="x-none" w:eastAsia="x-none"/>
    </w:rPr>
  </w:style>
  <w:style w:type="paragraph" w:styleId="Caption">
    <w:name w:val="caption"/>
    <w:basedOn w:val="Normal"/>
    <w:next w:val="Normal"/>
    <w:uiPriority w:val="35"/>
    <w:unhideWhenUsed/>
    <w:qFormat/>
    <w:rsid w:val="00F804D3"/>
    <w:pPr>
      <w:spacing w:after="200"/>
    </w:pPr>
    <w:rPr>
      <w:b/>
      <w:bCs/>
      <w:color w:val="4F81BD" w:themeColor="accent1"/>
      <w:sz w:val="18"/>
      <w:szCs w:val="18"/>
    </w:rPr>
  </w:style>
  <w:style w:type="character" w:customStyle="1" w:styleId="Heading2Char">
    <w:name w:val="Heading 2 Char"/>
    <w:basedOn w:val="DefaultParagraphFont"/>
    <w:link w:val="Heading2"/>
    <w:uiPriority w:val="9"/>
    <w:rsid w:val="00454DE9"/>
    <w:rPr>
      <w:rFonts w:asciiTheme="majorHAnsi" w:eastAsiaTheme="majorEastAsia" w:hAnsiTheme="majorHAnsi" w:cstheme="majorBidi"/>
      <w:b/>
      <w:bCs/>
      <w:sz w:val="28"/>
      <w:szCs w:val="26"/>
    </w:rPr>
  </w:style>
  <w:style w:type="character" w:customStyle="1" w:styleId="Heading3Char">
    <w:name w:val="Heading 3 Char"/>
    <w:basedOn w:val="DefaultParagraphFont"/>
    <w:link w:val="Heading3"/>
    <w:uiPriority w:val="9"/>
    <w:rsid w:val="00454DE9"/>
    <w:rPr>
      <w:rFonts w:asciiTheme="majorHAnsi" w:eastAsiaTheme="majorEastAsia" w:hAnsiTheme="majorHAnsi" w:cstheme="majorBidi"/>
      <w:b/>
      <w:bCs/>
      <w:i/>
    </w:rPr>
  </w:style>
  <w:style w:type="paragraph" w:styleId="TOC2">
    <w:name w:val="toc 2"/>
    <w:basedOn w:val="Normal"/>
    <w:next w:val="Normal"/>
    <w:autoRedefine/>
    <w:uiPriority w:val="39"/>
    <w:unhideWhenUsed/>
    <w:rsid w:val="00454DE9"/>
    <w:pPr>
      <w:ind w:left="240"/>
    </w:pPr>
    <w:rPr>
      <w:rFonts w:asciiTheme="minorHAnsi" w:hAnsiTheme="minorHAnsi"/>
      <w:b/>
      <w:sz w:val="22"/>
      <w:szCs w:val="22"/>
    </w:rPr>
  </w:style>
  <w:style w:type="paragraph" w:styleId="TOC1">
    <w:name w:val="toc 1"/>
    <w:basedOn w:val="Normal"/>
    <w:next w:val="Normal"/>
    <w:autoRedefine/>
    <w:uiPriority w:val="39"/>
    <w:unhideWhenUsed/>
    <w:rsid w:val="00454DE9"/>
    <w:pPr>
      <w:spacing w:before="120"/>
    </w:pPr>
    <w:rPr>
      <w:rFonts w:asciiTheme="minorHAnsi" w:hAnsiTheme="minorHAnsi"/>
      <w:b/>
    </w:rPr>
  </w:style>
  <w:style w:type="paragraph" w:styleId="TOC3">
    <w:name w:val="toc 3"/>
    <w:basedOn w:val="Normal"/>
    <w:next w:val="Normal"/>
    <w:autoRedefine/>
    <w:uiPriority w:val="39"/>
    <w:unhideWhenUsed/>
    <w:rsid w:val="00454DE9"/>
    <w:pPr>
      <w:ind w:left="480"/>
    </w:pPr>
    <w:rPr>
      <w:rFonts w:asciiTheme="minorHAnsi" w:hAnsiTheme="minorHAnsi"/>
      <w:sz w:val="22"/>
      <w:szCs w:val="22"/>
    </w:rPr>
  </w:style>
  <w:style w:type="paragraph" w:styleId="TOC4">
    <w:name w:val="toc 4"/>
    <w:basedOn w:val="Normal"/>
    <w:next w:val="Normal"/>
    <w:autoRedefine/>
    <w:uiPriority w:val="39"/>
    <w:unhideWhenUsed/>
    <w:rsid w:val="00454DE9"/>
    <w:pPr>
      <w:ind w:left="720"/>
    </w:pPr>
    <w:rPr>
      <w:rFonts w:asciiTheme="minorHAnsi" w:hAnsiTheme="minorHAnsi"/>
      <w:sz w:val="20"/>
      <w:szCs w:val="20"/>
    </w:rPr>
  </w:style>
  <w:style w:type="paragraph" w:styleId="TOC5">
    <w:name w:val="toc 5"/>
    <w:basedOn w:val="Normal"/>
    <w:next w:val="Normal"/>
    <w:autoRedefine/>
    <w:uiPriority w:val="39"/>
    <w:unhideWhenUsed/>
    <w:rsid w:val="00454DE9"/>
    <w:pPr>
      <w:ind w:left="960"/>
    </w:pPr>
    <w:rPr>
      <w:rFonts w:asciiTheme="minorHAnsi" w:hAnsiTheme="minorHAnsi"/>
      <w:sz w:val="20"/>
      <w:szCs w:val="20"/>
    </w:rPr>
  </w:style>
  <w:style w:type="paragraph" w:styleId="TOC6">
    <w:name w:val="toc 6"/>
    <w:basedOn w:val="Normal"/>
    <w:next w:val="Normal"/>
    <w:autoRedefine/>
    <w:uiPriority w:val="39"/>
    <w:unhideWhenUsed/>
    <w:rsid w:val="00454DE9"/>
    <w:pPr>
      <w:ind w:left="1200"/>
    </w:pPr>
    <w:rPr>
      <w:rFonts w:asciiTheme="minorHAnsi" w:hAnsiTheme="minorHAnsi"/>
      <w:sz w:val="20"/>
      <w:szCs w:val="20"/>
    </w:rPr>
  </w:style>
  <w:style w:type="paragraph" w:styleId="TOC7">
    <w:name w:val="toc 7"/>
    <w:basedOn w:val="Normal"/>
    <w:next w:val="Normal"/>
    <w:autoRedefine/>
    <w:uiPriority w:val="39"/>
    <w:unhideWhenUsed/>
    <w:rsid w:val="00454DE9"/>
    <w:pPr>
      <w:ind w:left="1440"/>
    </w:pPr>
    <w:rPr>
      <w:rFonts w:asciiTheme="minorHAnsi" w:hAnsiTheme="minorHAnsi"/>
      <w:sz w:val="20"/>
      <w:szCs w:val="20"/>
    </w:rPr>
  </w:style>
  <w:style w:type="paragraph" w:styleId="TOC8">
    <w:name w:val="toc 8"/>
    <w:basedOn w:val="Normal"/>
    <w:next w:val="Normal"/>
    <w:autoRedefine/>
    <w:uiPriority w:val="39"/>
    <w:unhideWhenUsed/>
    <w:rsid w:val="00454DE9"/>
    <w:pPr>
      <w:ind w:left="1680"/>
    </w:pPr>
    <w:rPr>
      <w:rFonts w:asciiTheme="minorHAnsi" w:hAnsiTheme="minorHAnsi"/>
      <w:sz w:val="20"/>
      <w:szCs w:val="20"/>
    </w:rPr>
  </w:style>
  <w:style w:type="paragraph" w:styleId="TOC9">
    <w:name w:val="toc 9"/>
    <w:basedOn w:val="Normal"/>
    <w:next w:val="Normal"/>
    <w:autoRedefine/>
    <w:uiPriority w:val="39"/>
    <w:unhideWhenUsed/>
    <w:rsid w:val="00454DE9"/>
    <w:pPr>
      <w:ind w:left="1920"/>
    </w:pPr>
    <w:rPr>
      <w:rFonts w:asciiTheme="minorHAnsi" w:hAnsiTheme="minorHAnsi"/>
      <w:sz w:val="20"/>
      <w:szCs w:val="20"/>
    </w:rPr>
  </w:style>
  <w:style w:type="character" w:customStyle="1" w:styleId="Heading4Char">
    <w:name w:val="Heading 4 Char"/>
    <w:basedOn w:val="DefaultParagraphFont"/>
    <w:link w:val="Heading4"/>
    <w:uiPriority w:val="9"/>
    <w:rsid w:val="00454DE9"/>
    <w:rPr>
      <w:rFonts w:asciiTheme="majorHAnsi" w:eastAsiaTheme="majorEastAsia" w:hAnsiTheme="majorHAnsi" w:cstheme="majorBidi"/>
      <w:bCs/>
      <w:i/>
      <w:iCs/>
    </w:rPr>
  </w:style>
  <w:style w:type="paragraph" w:styleId="Header">
    <w:name w:val="header"/>
    <w:basedOn w:val="Normal"/>
    <w:link w:val="HeaderChar"/>
    <w:uiPriority w:val="99"/>
    <w:unhideWhenUsed/>
    <w:rsid w:val="00E0295F"/>
    <w:pPr>
      <w:tabs>
        <w:tab w:val="center" w:pos="4320"/>
        <w:tab w:val="right" w:pos="8640"/>
      </w:tabs>
    </w:pPr>
  </w:style>
  <w:style w:type="character" w:customStyle="1" w:styleId="HeaderChar">
    <w:name w:val="Header Char"/>
    <w:basedOn w:val="DefaultParagraphFont"/>
    <w:link w:val="Header"/>
    <w:uiPriority w:val="99"/>
    <w:rsid w:val="00E0295F"/>
    <w:rPr>
      <w:rFonts w:ascii="Cambria" w:eastAsia="Cambria" w:hAnsi="Cambria" w:cs="Times New Roman"/>
    </w:rPr>
  </w:style>
  <w:style w:type="character" w:styleId="PageNumber">
    <w:name w:val="page number"/>
    <w:basedOn w:val="DefaultParagraphFont"/>
    <w:uiPriority w:val="99"/>
    <w:semiHidden/>
    <w:unhideWhenUsed/>
    <w:rsid w:val="00E0295F"/>
  </w:style>
  <w:style w:type="paragraph" w:styleId="Footer">
    <w:name w:val="footer"/>
    <w:basedOn w:val="Normal"/>
    <w:link w:val="FooterChar"/>
    <w:uiPriority w:val="99"/>
    <w:unhideWhenUsed/>
    <w:rsid w:val="00E0295F"/>
    <w:pPr>
      <w:tabs>
        <w:tab w:val="center" w:pos="4320"/>
        <w:tab w:val="right" w:pos="8640"/>
      </w:tabs>
    </w:pPr>
  </w:style>
  <w:style w:type="character" w:customStyle="1" w:styleId="FooterChar">
    <w:name w:val="Footer Char"/>
    <w:basedOn w:val="DefaultParagraphFont"/>
    <w:link w:val="Footer"/>
    <w:uiPriority w:val="99"/>
    <w:rsid w:val="00E0295F"/>
    <w:rPr>
      <w:rFonts w:ascii="Cambria" w:eastAsia="Cambria" w:hAnsi="Cambria" w:cs="Times New Roman"/>
    </w:rPr>
  </w:style>
  <w:style w:type="paragraph" w:styleId="ListParagraph">
    <w:name w:val="List Paragraph"/>
    <w:basedOn w:val="Normal"/>
    <w:uiPriority w:val="34"/>
    <w:qFormat/>
    <w:rsid w:val="00196EED"/>
    <w:pPr>
      <w:ind w:left="720"/>
      <w:contextualSpacing/>
    </w:pPr>
  </w:style>
  <w:style w:type="paragraph" w:styleId="HTMLPreformatted">
    <w:name w:val="HTML Preformatted"/>
    <w:basedOn w:val="Normal"/>
    <w:link w:val="HTMLPreformattedChar"/>
    <w:uiPriority w:val="99"/>
    <w:semiHidden/>
    <w:unhideWhenUsed/>
    <w:rsid w:val="00A510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Theme="minorEastAsia" w:hAnsi="Courier" w:cs="Courier"/>
      <w:sz w:val="20"/>
      <w:szCs w:val="20"/>
    </w:rPr>
  </w:style>
  <w:style w:type="character" w:customStyle="1" w:styleId="HTMLPreformattedChar">
    <w:name w:val="HTML Preformatted Char"/>
    <w:basedOn w:val="DefaultParagraphFont"/>
    <w:link w:val="HTMLPreformatted"/>
    <w:uiPriority w:val="99"/>
    <w:semiHidden/>
    <w:rsid w:val="00A510C3"/>
    <w:rPr>
      <w:rFonts w:ascii="Courier" w:hAnsi="Courier" w:cs="Courier"/>
      <w:sz w:val="20"/>
      <w:szCs w:val="20"/>
    </w:rPr>
  </w:style>
  <w:style w:type="character" w:customStyle="1" w:styleId="moz-txt-tag">
    <w:name w:val="moz-txt-tag"/>
    <w:basedOn w:val="DefaultParagraphFont"/>
    <w:rsid w:val="009A14E0"/>
  </w:style>
  <w:style w:type="table" w:styleId="TableGrid">
    <w:name w:val="Table Grid"/>
    <w:basedOn w:val="TableNormal"/>
    <w:uiPriority w:val="59"/>
    <w:rsid w:val="00BE51C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MediumShading2">
    <w:name w:val="Medium Shading 2"/>
    <w:basedOn w:val="TableNormal"/>
    <w:uiPriority w:val="64"/>
    <w:rsid w:val="00B2578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B2578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B2578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Strong">
    <w:name w:val="Strong"/>
    <w:basedOn w:val="DefaultParagraphFont"/>
    <w:uiPriority w:val="22"/>
    <w:qFormat/>
    <w:rsid w:val="00E37537"/>
    <w:rPr>
      <w:b/>
      <w:bCs/>
    </w:rPr>
  </w:style>
  <w:style w:type="table" w:styleId="LightShading-Accent2">
    <w:name w:val="Light Shading Accent 2"/>
    <w:basedOn w:val="TableNormal"/>
    <w:uiPriority w:val="60"/>
    <w:rsid w:val="00B02CAB"/>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
    <w:name w:val="Light Shading"/>
    <w:basedOn w:val="TableNormal"/>
    <w:uiPriority w:val="60"/>
    <w:rsid w:val="00B02CAB"/>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FollowedHyperlink">
    <w:name w:val="FollowedHyperlink"/>
    <w:basedOn w:val="DefaultParagraphFont"/>
    <w:uiPriority w:val="99"/>
    <w:semiHidden/>
    <w:unhideWhenUsed/>
    <w:rsid w:val="006C3FF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193103">
      <w:bodyDiv w:val="1"/>
      <w:marLeft w:val="0"/>
      <w:marRight w:val="0"/>
      <w:marTop w:val="0"/>
      <w:marBottom w:val="0"/>
      <w:divBdr>
        <w:top w:val="none" w:sz="0" w:space="0" w:color="auto"/>
        <w:left w:val="none" w:sz="0" w:space="0" w:color="auto"/>
        <w:bottom w:val="none" w:sz="0" w:space="0" w:color="auto"/>
        <w:right w:val="none" w:sz="0" w:space="0" w:color="auto"/>
      </w:divBdr>
    </w:div>
    <w:div w:id="166138129">
      <w:bodyDiv w:val="1"/>
      <w:marLeft w:val="0"/>
      <w:marRight w:val="0"/>
      <w:marTop w:val="0"/>
      <w:marBottom w:val="0"/>
      <w:divBdr>
        <w:top w:val="none" w:sz="0" w:space="0" w:color="auto"/>
        <w:left w:val="none" w:sz="0" w:space="0" w:color="auto"/>
        <w:bottom w:val="none" w:sz="0" w:space="0" w:color="auto"/>
        <w:right w:val="none" w:sz="0" w:space="0" w:color="auto"/>
      </w:divBdr>
    </w:div>
    <w:div w:id="234169017">
      <w:bodyDiv w:val="1"/>
      <w:marLeft w:val="0"/>
      <w:marRight w:val="0"/>
      <w:marTop w:val="0"/>
      <w:marBottom w:val="0"/>
      <w:divBdr>
        <w:top w:val="none" w:sz="0" w:space="0" w:color="auto"/>
        <w:left w:val="none" w:sz="0" w:space="0" w:color="auto"/>
        <w:bottom w:val="none" w:sz="0" w:space="0" w:color="auto"/>
        <w:right w:val="none" w:sz="0" w:space="0" w:color="auto"/>
      </w:divBdr>
    </w:div>
    <w:div w:id="387529929">
      <w:bodyDiv w:val="1"/>
      <w:marLeft w:val="0"/>
      <w:marRight w:val="0"/>
      <w:marTop w:val="0"/>
      <w:marBottom w:val="0"/>
      <w:divBdr>
        <w:top w:val="none" w:sz="0" w:space="0" w:color="auto"/>
        <w:left w:val="none" w:sz="0" w:space="0" w:color="auto"/>
        <w:bottom w:val="none" w:sz="0" w:space="0" w:color="auto"/>
        <w:right w:val="none" w:sz="0" w:space="0" w:color="auto"/>
      </w:divBdr>
    </w:div>
    <w:div w:id="426511024">
      <w:bodyDiv w:val="1"/>
      <w:marLeft w:val="0"/>
      <w:marRight w:val="0"/>
      <w:marTop w:val="0"/>
      <w:marBottom w:val="0"/>
      <w:divBdr>
        <w:top w:val="none" w:sz="0" w:space="0" w:color="auto"/>
        <w:left w:val="none" w:sz="0" w:space="0" w:color="auto"/>
        <w:bottom w:val="none" w:sz="0" w:space="0" w:color="auto"/>
        <w:right w:val="none" w:sz="0" w:space="0" w:color="auto"/>
      </w:divBdr>
    </w:div>
    <w:div w:id="475417912">
      <w:bodyDiv w:val="1"/>
      <w:marLeft w:val="0"/>
      <w:marRight w:val="0"/>
      <w:marTop w:val="0"/>
      <w:marBottom w:val="0"/>
      <w:divBdr>
        <w:top w:val="none" w:sz="0" w:space="0" w:color="auto"/>
        <w:left w:val="none" w:sz="0" w:space="0" w:color="auto"/>
        <w:bottom w:val="none" w:sz="0" w:space="0" w:color="auto"/>
        <w:right w:val="none" w:sz="0" w:space="0" w:color="auto"/>
      </w:divBdr>
    </w:div>
    <w:div w:id="565384499">
      <w:bodyDiv w:val="1"/>
      <w:marLeft w:val="0"/>
      <w:marRight w:val="0"/>
      <w:marTop w:val="0"/>
      <w:marBottom w:val="0"/>
      <w:divBdr>
        <w:top w:val="none" w:sz="0" w:space="0" w:color="auto"/>
        <w:left w:val="none" w:sz="0" w:space="0" w:color="auto"/>
        <w:bottom w:val="none" w:sz="0" w:space="0" w:color="auto"/>
        <w:right w:val="none" w:sz="0" w:space="0" w:color="auto"/>
      </w:divBdr>
    </w:div>
    <w:div w:id="751584083">
      <w:bodyDiv w:val="1"/>
      <w:marLeft w:val="0"/>
      <w:marRight w:val="0"/>
      <w:marTop w:val="0"/>
      <w:marBottom w:val="0"/>
      <w:divBdr>
        <w:top w:val="none" w:sz="0" w:space="0" w:color="auto"/>
        <w:left w:val="none" w:sz="0" w:space="0" w:color="auto"/>
        <w:bottom w:val="none" w:sz="0" w:space="0" w:color="auto"/>
        <w:right w:val="none" w:sz="0" w:space="0" w:color="auto"/>
      </w:divBdr>
    </w:div>
    <w:div w:id="753091734">
      <w:bodyDiv w:val="1"/>
      <w:marLeft w:val="0"/>
      <w:marRight w:val="0"/>
      <w:marTop w:val="0"/>
      <w:marBottom w:val="0"/>
      <w:divBdr>
        <w:top w:val="none" w:sz="0" w:space="0" w:color="auto"/>
        <w:left w:val="none" w:sz="0" w:space="0" w:color="auto"/>
        <w:bottom w:val="none" w:sz="0" w:space="0" w:color="auto"/>
        <w:right w:val="none" w:sz="0" w:space="0" w:color="auto"/>
      </w:divBdr>
    </w:div>
    <w:div w:id="764956490">
      <w:bodyDiv w:val="1"/>
      <w:marLeft w:val="0"/>
      <w:marRight w:val="0"/>
      <w:marTop w:val="0"/>
      <w:marBottom w:val="0"/>
      <w:divBdr>
        <w:top w:val="none" w:sz="0" w:space="0" w:color="auto"/>
        <w:left w:val="none" w:sz="0" w:space="0" w:color="auto"/>
        <w:bottom w:val="none" w:sz="0" w:space="0" w:color="auto"/>
        <w:right w:val="none" w:sz="0" w:space="0" w:color="auto"/>
      </w:divBdr>
    </w:div>
    <w:div w:id="824202625">
      <w:bodyDiv w:val="1"/>
      <w:marLeft w:val="0"/>
      <w:marRight w:val="0"/>
      <w:marTop w:val="0"/>
      <w:marBottom w:val="0"/>
      <w:divBdr>
        <w:top w:val="none" w:sz="0" w:space="0" w:color="auto"/>
        <w:left w:val="none" w:sz="0" w:space="0" w:color="auto"/>
        <w:bottom w:val="none" w:sz="0" w:space="0" w:color="auto"/>
        <w:right w:val="none" w:sz="0" w:space="0" w:color="auto"/>
      </w:divBdr>
    </w:div>
    <w:div w:id="880480122">
      <w:bodyDiv w:val="1"/>
      <w:marLeft w:val="0"/>
      <w:marRight w:val="0"/>
      <w:marTop w:val="0"/>
      <w:marBottom w:val="0"/>
      <w:divBdr>
        <w:top w:val="none" w:sz="0" w:space="0" w:color="auto"/>
        <w:left w:val="none" w:sz="0" w:space="0" w:color="auto"/>
        <w:bottom w:val="none" w:sz="0" w:space="0" w:color="auto"/>
        <w:right w:val="none" w:sz="0" w:space="0" w:color="auto"/>
      </w:divBdr>
    </w:div>
    <w:div w:id="976495360">
      <w:bodyDiv w:val="1"/>
      <w:marLeft w:val="0"/>
      <w:marRight w:val="0"/>
      <w:marTop w:val="0"/>
      <w:marBottom w:val="0"/>
      <w:divBdr>
        <w:top w:val="none" w:sz="0" w:space="0" w:color="auto"/>
        <w:left w:val="none" w:sz="0" w:space="0" w:color="auto"/>
        <w:bottom w:val="none" w:sz="0" w:space="0" w:color="auto"/>
        <w:right w:val="none" w:sz="0" w:space="0" w:color="auto"/>
      </w:divBdr>
    </w:div>
    <w:div w:id="1450662501">
      <w:bodyDiv w:val="1"/>
      <w:marLeft w:val="0"/>
      <w:marRight w:val="0"/>
      <w:marTop w:val="0"/>
      <w:marBottom w:val="0"/>
      <w:divBdr>
        <w:top w:val="none" w:sz="0" w:space="0" w:color="auto"/>
        <w:left w:val="none" w:sz="0" w:space="0" w:color="auto"/>
        <w:bottom w:val="none" w:sz="0" w:space="0" w:color="auto"/>
        <w:right w:val="none" w:sz="0" w:space="0" w:color="auto"/>
      </w:divBdr>
    </w:div>
    <w:div w:id="1710295805">
      <w:bodyDiv w:val="1"/>
      <w:marLeft w:val="0"/>
      <w:marRight w:val="0"/>
      <w:marTop w:val="0"/>
      <w:marBottom w:val="0"/>
      <w:divBdr>
        <w:top w:val="none" w:sz="0" w:space="0" w:color="auto"/>
        <w:left w:val="none" w:sz="0" w:space="0" w:color="auto"/>
        <w:bottom w:val="none" w:sz="0" w:space="0" w:color="auto"/>
        <w:right w:val="none" w:sz="0" w:space="0" w:color="auto"/>
      </w:divBdr>
    </w:div>
    <w:div w:id="213471442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9.jpeg"/><Relationship Id="rId21" Type="http://schemas.openxmlformats.org/officeDocument/2006/relationships/image" Target="media/image10.jpeg"/><Relationship Id="rId22" Type="http://schemas.openxmlformats.org/officeDocument/2006/relationships/image" Target="media/image11.JPG"/><Relationship Id="rId23" Type="http://schemas.openxmlformats.org/officeDocument/2006/relationships/image" Target="media/image12.JPG"/><Relationship Id="rId24" Type="http://schemas.openxmlformats.org/officeDocument/2006/relationships/hyperlink" Target="http://ngdc.noaa.gov/eog/mcmurdo.html" TargetMode="External"/><Relationship Id="rId25" Type="http://schemas.openxmlformats.org/officeDocument/2006/relationships/image" Target="media/image13.jpg"/><Relationship Id="rId26" Type="http://schemas.openxmlformats.org/officeDocument/2006/relationships/image" Target="media/image14.JPG"/><Relationship Id="rId27" Type="http://schemas.openxmlformats.org/officeDocument/2006/relationships/image" Target="media/image15.JPG"/><Relationship Id="rId28" Type="http://schemas.openxmlformats.org/officeDocument/2006/relationships/image" Target="media/image16.png"/><Relationship Id="rId29" Type="http://schemas.openxmlformats.org/officeDocument/2006/relationships/image" Target="media/image17.jp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8.gif"/><Relationship Id="rId31" Type="http://schemas.openxmlformats.org/officeDocument/2006/relationships/image" Target="media/image19.gif"/><Relationship Id="rId32" Type="http://schemas.openxmlformats.org/officeDocument/2006/relationships/image" Target="media/image20.gif"/><Relationship Id="rId9" Type="http://schemas.openxmlformats.org/officeDocument/2006/relationships/image" Target="media/image2.jp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33" Type="http://schemas.openxmlformats.org/officeDocument/2006/relationships/image" Target="media/image21.jpeg"/><Relationship Id="rId34" Type="http://schemas.openxmlformats.org/officeDocument/2006/relationships/hyperlink" Target="http://www.faa.gov/air_traffic/publications/atpubs/fac/0209.html" TargetMode="External"/><Relationship Id="rId35" Type="http://schemas.openxmlformats.org/officeDocument/2006/relationships/header" Target="header1.xml"/><Relationship Id="rId36" Type="http://schemas.openxmlformats.org/officeDocument/2006/relationships/header" Target="header2.xml"/><Relationship Id="rId10" Type="http://schemas.openxmlformats.org/officeDocument/2006/relationships/hyperlink" Target="mailto:amrc@ssec.wisc.edu" TargetMode="External"/><Relationship Id="rId11" Type="http://schemas.openxmlformats.org/officeDocument/2006/relationships/hyperlink" Target="http://amrc.ssec.wisc.edu" TargetMode="External"/><Relationship Id="rId12" Type="http://schemas.openxmlformats.org/officeDocument/2006/relationships/hyperlink" Target="ftp://amrc.ssec.wisc.edu" TargetMode="External"/><Relationship Id="rId13" Type="http://schemas.openxmlformats.org/officeDocument/2006/relationships/image" Target="media/image3.png"/><Relationship Id="rId14" Type="http://schemas.openxmlformats.org/officeDocument/2006/relationships/image" Target="media/image4.jpeg"/><Relationship Id="rId15" Type="http://schemas.openxmlformats.org/officeDocument/2006/relationships/image" Target="media/image5.png"/><Relationship Id="rId16" Type="http://schemas.openxmlformats.org/officeDocument/2006/relationships/hyperlink" Target="http://amrc.ssec.wisc.edu/publications.php" TargetMode="External"/><Relationship Id="rId17" Type="http://schemas.openxmlformats.org/officeDocument/2006/relationships/image" Target="media/image6.jpg"/><Relationship Id="rId18" Type="http://schemas.openxmlformats.org/officeDocument/2006/relationships/image" Target="media/image7.JPG"/><Relationship Id="rId19" Type="http://schemas.openxmlformats.org/officeDocument/2006/relationships/image" Target="media/image8.GIF"/><Relationship Id="rId37" Type="http://schemas.openxmlformats.org/officeDocument/2006/relationships/header" Target="header3.xml"/><Relationship Id="rId38" Type="http://schemas.openxmlformats.org/officeDocument/2006/relationships/fontTable" Target="fontTable.xml"/><Relationship Id="rId3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3022</TotalTime>
  <Pages>37</Pages>
  <Words>8274</Words>
  <Characters>47165</Characters>
  <Application>Microsoft Macintosh Word</Application>
  <DocSecurity>0</DocSecurity>
  <Lines>393</Lines>
  <Paragraphs>110</Paragraphs>
  <ScaleCrop>false</ScaleCrop>
  <Company>University of Wisconsin-Madison</Company>
  <LinksUpToDate>false</LinksUpToDate>
  <CharactersWithSpaces>55329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Matthew Lazzara</dc:creator>
  <cp:keywords/>
  <dc:description/>
  <cp:lastModifiedBy>Matthew Lazzara</cp:lastModifiedBy>
  <cp:revision>188</cp:revision>
  <dcterms:created xsi:type="dcterms:W3CDTF">2013-09-27T17:25:00Z</dcterms:created>
  <dcterms:modified xsi:type="dcterms:W3CDTF">2013-11-01T14:22:00Z</dcterms:modified>
</cp:coreProperties>
</file>